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B83" w:rsidRPr="00B05B83" w:rsidRDefault="00B05B83" w:rsidP="00B05B83">
      <w:pPr>
        <w:shd w:val="clear" w:color="auto" w:fill="FFFFFF"/>
        <w:spacing w:after="150" w:line="312" w:lineRule="atLeast"/>
        <w:jc w:val="center"/>
        <w:outlineLvl w:val="0"/>
        <w:rPr>
          <w:rFonts w:ascii="Arial" w:eastAsia="Times New Roman" w:hAnsi="Arial" w:cs="Arial"/>
          <w:b/>
          <w:bCs/>
          <w:color w:val="990000"/>
          <w:kern w:val="36"/>
          <w:sz w:val="28"/>
          <w:szCs w:val="28"/>
        </w:rPr>
      </w:pPr>
      <w:bookmarkStart w:id="0" w:name="_GoBack"/>
      <w:bookmarkEnd w:id="0"/>
      <w:r w:rsidRPr="00B05B83">
        <w:rPr>
          <w:rFonts w:ascii="Arial" w:eastAsia="Times New Roman" w:hAnsi="Arial" w:cs="Arial"/>
          <w:b/>
          <w:bCs/>
          <w:color w:val="990000"/>
          <w:kern w:val="36"/>
          <w:sz w:val="28"/>
          <w:szCs w:val="28"/>
        </w:rPr>
        <w:t>Human Growth &amp; Development</w:t>
      </w:r>
    </w:p>
    <w:p w:rsidR="00B05B83" w:rsidRPr="00B05B83" w:rsidRDefault="00B05B83" w:rsidP="00B05B83">
      <w:pPr>
        <w:shd w:val="clear" w:color="auto" w:fill="FFFFFF"/>
        <w:spacing w:after="225" w:line="315" w:lineRule="atLeast"/>
        <w:rPr>
          <w:rFonts w:ascii="Arial" w:eastAsia="Times New Roman" w:hAnsi="Arial" w:cs="Arial"/>
          <w:color w:val="111C24"/>
          <w:sz w:val="20"/>
          <w:szCs w:val="20"/>
        </w:rPr>
      </w:pPr>
      <w:r>
        <w:rPr>
          <w:rFonts w:ascii="Arial" w:eastAsia="Times New Roman" w:hAnsi="Arial" w:cs="Arial"/>
          <w:color w:val="111C24"/>
          <w:sz w:val="20"/>
          <w:szCs w:val="20"/>
        </w:rPr>
        <w:t xml:space="preserve">This course is a study on the </w:t>
      </w:r>
      <w:r w:rsidRPr="00B05B83">
        <w:rPr>
          <w:rFonts w:ascii="Arial" w:eastAsia="Times New Roman" w:hAnsi="Arial" w:cs="Arial"/>
          <w:color w:val="111C24"/>
          <w:sz w:val="20"/>
          <w:szCs w:val="20"/>
        </w:rPr>
        <w:t>development of the individual from conception through adulthood.  Theories and factual content underlying current thinking and research are examined, as well as the processes and influences affecting the developing person.  The focus is on biological (physical), social, emotional, and intellectual aspec</w:t>
      </w:r>
      <w:r>
        <w:rPr>
          <w:rFonts w:ascii="Arial" w:eastAsia="Times New Roman" w:hAnsi="Arial" w:cs="Arial"/>
          <w:color w:val="111C24"/>
          <w:sz w:val="20"/>
          <w:szCs w:val="20"/>
        </w:rPr>
        <w:t>ts across the lifespan</w:t>
      </w:r>
      <w:r w:rsidRPr="00B05B83">
        <w:rPr>
          <w:rFonts w:ascii="Arial" w:eastAsia="Times New Roman" w:hAnsi="Arial" w:cs="Arial"/>
          <w:color w:val="111C24"/>
          <w:sz w:val="20"/>
          <w:szCs w:val="20"/>
        </w:rPr>
        <w:t>.</w:t>
      </w:r>
      <w:r>
        <w:rPr>
          <w:rFonts w:ascii="Arial" w:eastAsia="Times New Roman" w:hAnsi="Arial" w:cs="Arial"/>
          <w:color w:val="111C24"/>
          <w:sz w:val="20"/>
          <w:szCs w:val="20"/>
        </w:rPr>
        <w:t xml:space="preserve"> </w:t>
      </w:r>
    </w:p>
    <w:p w:rsidR="00B05B83" w:rsidRPr="00B05B83" w:rsidRDefault="00B05B83" w:rsidP="00B05B83">
      <w:pPr>
        <w:pBdr>
          <w:bottom w:val="single" w:sz="18" w:space="0" w:color="0077BB"/>
        </w:pBdr>
        <w:shd w:val="clear" w:color="auto" w:fill="DDDDDD"/>
        <w:spacing w:after="0" w:line="300" w:lineRule="atLeast"/>
        <w:ind w:left="-360"/>
        <w:rPr>
          <w:rFonts w:ascii="Arial" w:eastAsia="Times New Roman" w:hAnsi="Arial" w:cs="Arial"/>
          <w:color w:val="111C24"/>
          <w:sz w:val="21"/>
          <w:szCs w:val="21"/>
        </w:rPr>
      </w:pPr>
      <w:bookmarkStart w:id="1" w:name="tabsComponent_topics"/>
      <w:r w:rsidRPr="00B05B83">
        <w:rPr>
          <w:rFonts w:ascii="Arial" w:eastAsia="Times New Roman" w:hAnsi="Arial" w:cs="Arial"/>
          <w:b/>
          <w:bCs/>
          <w:color w:val="FFFFFF"/>
          <w:sz w:val="24"/>
          <w:szCs w:val="24"/>
          <w:u w:val="single"/>
          <w:bdr w:val="none" w:sz="0" w:space="0" w:color="auto" w:frame="1"/>
          <w:shd w:val="clear" w:color="auto" w:fill="0077BB"/>
        </w:rPr>
        <w:t>Topics and Objectives</w:t>
      </w:r>
      <w:bookmarkEnd w:id="1"/>
      <w:r>
        <w:rPr>
          <w:rFonts w:ascii="Arial" w:eastAsia="Times New Roman" w:hAnsi="Arial" w:cs="Arial"/>
          <w:b/>
          <w:bCs/>
          <w:color w:val="FFFFFF"/>
          <w:sz w:val="24"/>
          <w:szCs w:val="24"/>
          <w:u w:val="single"/>
          <w:bdr w:val="none" w:sz="0" w:space="0" w:color="auto" w:frame="1"/>
          <w:shd w:val="clear" w:color="auto" w:fill="0077BB"/>
        </w:rPr>
        <w:t>:</w:t>
      </w:r>
    </w:p>
    <w:p w:rsidR="00B05B83" w:rsidRPr="00B05B83" w:rsidRDefault="00B05B83" w:rsidP="00B05B83">
      <w:pPr>
        <w:shd w:val="clear" w:color="auto" w:fill="FFFFFF"/>
        <w:spacing w:after="150" w:line="312" w:lineRule="atLeast"/>
        <w:outlineLvl w:val="2"/>
        <w:rPr>
          <w:rFonts w:ascii="Arial" w:eastAsia="Times New Roman" w:hAnsi="Arial" w:cs="Arial"/>
          <w:bCs/>
          <w:color w:val="111C24"/>
          <w:sz w:val="24"/>
          <w:szCs w:val="24"/>
        </w:rPr>
      </w:pPr>
      <w:r w:rsidRPr="00B05B83">
        <w:rPr>
          <w:rFonts w:ascii="Arial" w:eastAsia="Times New Roman" w:hAnsi="Arial" w:cs="Arial"/>
          <w:b/>
          <w:bCs/>
          <w:color w:val="111C24"/>
          <w:sz w:val="24"/>
          <w:szCs w:val="24"/>
        </w:rPr>
        <w:t>Development Theories</w:t>
      </w:r>
      <w:r w:rsidRPr="00B05B83">
        <w:rPr>
          <w:rFonts w:ascii="Arial" w:eastAsia="Times New Roman" w:hAnsi="Arial" w:cs="Arial"/>
          <w:bCs/>
          <w:color w:val="111C24"/>
          <w:sz w:val="24"/>
          <w:szCs w:val="24"/>
        </w:rPr>
        <w:t xml:space="preserve"> </w:t>
      </w:r>
    </w:p>
    <w:p w:rsidR="00B05B83" w:rsidRPr="00B05B83" w:rsidRDefault="00B05B83" w:rsidP="00B05B83">
      <w:pPr>
        <w:pStyle w:val="ListParagraph"/>
        <w:numPr>
          <w:ilvl w:val="0"/>
          <w:numId w:val="7"/>
        </w:numPr>
        <w:shd w:val="clear" w:color="auto" w:fill="FFFFFF"/>
        <w:spacing w:before="100" w:beforeAutospacing="1" w:after="150" w:line="312" w:lineRule="atLeast"/>
        <w:outlineLvl w:val="2"/>
        <w:rPr>
          <w:rFonts w:ascii="Arial" w:eastAsia="Times New Roman" w:hAnsi="Arial" w:cs="Arial"/>
          <w:color w:val="111C24"/>
          <w:sz w:val="20"/>
          <w:szCs w:val="20"/>
        </w:rPr>
      </w:pPr>
      <w:r w:rsidRPr="00B05B83">
        <w:rPr>
          <w:rFonts w:ascii="Arial" w:eastAsia="Times New Roman" w:hAnsi="Arial" w:cs="Arial"/>
          <w:bCs/>
          <w:color w:val="111C24"/>
          <w:sz w:val="20"/>
          <w:szCs w:val="20"/>
        </w:rPr>
        <w:t>S</w:t>
      </w:r>
      <w:r w:rsidRPr="00B05B83">
        <w:rPr>
          <w:rFonts w:ascii="Arial" w:eastAsia="Times New Roman" w:hAnsi="Arial" w:cs="Arial"/>
          <w:color w:val="111C24"/>
          <w:sz w:val="20"/>
          <w:szCs w:val="20"/>
        </w:rPr>
        <w:t>ummarize theories related to human growth and development.</w:t>
      </w:r>
    </w:p>
    <w:p w:rsidR="00B05B83" w:rsidRPr="00B05B83" w:rsidRDefault="00B05B83" w:rsidP="00B05B83">
      <w:pPr>
        <w:numPr>
          <w:ilvl w:val="0"/>
          <w:numId w:val="7"/>
        </w:numPr>
        <w:shd w:val="clear" w:color="auto" w:fill="FFFFFF"/>
        <w:spacing w:before="100" w:beforeAutospacing="1" w:after="100" w:afterAutospacing="1" w:line="300" w:lineRule="atLeast"/>
        <w:rPr>
          <w:rFonts w:ascii="Arial" w:eastAsia="Times New Roman" w:hAnsi="Arial" w:cs="Arial"/>
          <w:color w:val="111C24"/>
          <w:sz w:val="20"/>
          <w:szCs w:val="20"/>
        </w:rPr>
      </w:pPr>
      <w:r w:rsidRPr="00B05B83">
        <w:rPr>
          <w:rFonts w:ascii="Arial" w:eastAsia="Times New Roman" w:hAnsi="Arial" w:cs="Arial"/>
          <w:color w:val="111C24"/>
          <w:sz w:val="20"/>
          <w:szCs w:val="20"/>
        </w:rPr>
        <w:t>Explain how heredity and the environment influence human development.</w:t>
      </w:r>
    </w:p>
    <w:p w:rsidR="00B05B83" w:rsidRPr="00B05B83" w:rsidRDefault="00B05B83" w:rsidP="00B05B83">
      <w:pPr>
        <w:numPr>
          <w:ilvl w:val="0"/>
          <w:numId w:val="7"/>
        </w:numPr>
        <w:shd w:val="clear" w:color="auto" w:fill="FFFFFF"/>
        <w:spacing w:before="100" w:beforeAutospacing="1" w:after="100" w:afterAutospacing="1" w:line="300" w:lineRule="atLeast"/>
        <w:rPr>
          <w:rFonts w:ascii="Arial" w:eastAsia="Times New Roman" w:hAnsi="Arial" w:cs="Arial"/>
          <w:color w:val="111C24"/>
          <w:sz w:val="20"/>
          <w:szCs w:val="20"/>
        </w:rPr>
      </w:pPr>
      <w:r w:rsidRPr="00B05B83">
        <w:rPr>
          <w:rFonts w:ascii="Arial" w:eastAsia="Times New Roman" w:hAnsi="Arial" w:cs="Arial"/>
          <w:color w:val="111C24"/>
          <w:sz w:val="20"/>
          <w:szCs w:val="20"/>
        </w:rPr>
        <w:t>Identify aspects of the life span development.</w:t>
      </w:r>
    </w:p>
    <w:p w:rsidR="00B05B83" w:rsidRPr="00B05B83" w:rsidRDefault="00B05B83" w:rsidP="00B05B83">
      <w:pPr>
        <w:numPr>
          <w:ilvl w:val="0"/>
          <w:numId w:val="7"/>
        </w:numPr>
        <w:shd w:val="clear" w:color="auto" w:fill="FFFFFF"/>
        <w:spacing w:before="100" w:beforeAutospacing="1" w:after="100" w:afterAutospacing="1" w:line="300" w:lineRule="atLeast"/>
        <w:rPr>
          <w:rFonts w:ascii="Arial" w:eastAsia="Times New Roman" w:hAnsi="Arial" w:cs="Arial"/>
          <w:color w:val="111C24"/>
          <w:sz w:val="20"/>
          <w:szCs w:val="20"/>
        </w:rPr>
      </w:pPr>
      <w:r w:rsidRPr="00B05B83">
        <w:rPr>
          <w:rFonts w:ascii="Arial" w:eastAsia="Times New Roman" w:hAnsi="Arial" w:cs="Arial"/>
          <w:color w:val="111C24"/>
          <w:sz w:val="20"/>
          <w:szCs w:val="20"/>
        </w:rPr>
        <w:t>Explain the importance of prenatal and postpartum development on the infant’s future development.</w:t>
      </w:r>
    </w:p>
    <w:p w:rsidR="00B05B83" w:rsidRPr="00B05B83" w:rsidRDefault="00B05B83" w:rsidP="00B05B83">
      <w:pPr>
        <w:shd w:val="clear" w:color="auto" w:fill="FFFFFF"/>
        <w:spacing w:after="150" w:line="312" w:lineRule="atLeast"/>
        <w:outlineLvl w:val="2"/>
        <w:rPr>
          <w:rFonts w:ascii="Arial" w:eastAsia="Times New Roman" w:hAnsi="Arial" w:cs="Arial"/>
          <w:b/>
          <w:bCs/>
          <w:color w:val="111C24"/>
          <w:sz w:val="24"/>
          <w:szCs w:val="24"/>
        </w:rPr>
      </w:pPr>
      <w:r w:rsidRPr="00B05B83">
        <w:rPr>
          <w:rFonts w:ascii="Arial" w:eastAsia="Times New Roman" w:hAnsi="Arial" w:cs="Arial"/>
          <w:b/>
          <w:bCs/>
          <w:color w:val="111C24"/>
          <w:sz w:val="24"/>
          <w:szCs w:val="24"/>
        </w:rPr>
        <w:t>Infancy and Early Childhood</w:t>
      </w:r>
    </w:p>
    <w:p w:rsidR="00B05B83" w:rsidRPr="00B05B83" w:rsidRDefault="00B05B83" w:rsidP="00B05B83">
      <w:pPr>
        <w:numPr>
          <w:ilvl w:val="0"/>
          <w:numId w:val="3"/>
        </w:numPr>
        <w:shd w:val="clear" w:color="auto" w:fill="FFFFFF"/>
        <w:spacing w:before="100" w:beforeAutospacing="1" w:after="100" w:afterAutospacing="1" w:line="300" w:lineRule="atLeast"/>
        <w:ind w:left="600"/>
        <w:rPr>
          <w:rFonts w:ascii="Arial" w:eastAsia="Times New Roman" w:hAnsi="Arial" w:cs="Arial"/>
          <w:color w:val="111C24"/>
          <w:sz w:val="20"/>
          <w:szCs w:val="20"/>
        </w:rPr>
      </w:pPr>
      <w:r w:rsidRPr="00B05B83">
        <w:rPr>
          <w:rFonts w:ascii="Arial" w:eastAsia="Times New Roman" w:hAnsi="Arial" w:cs="Arial"/>
          <w:color w:val="111C24"/>
          <w:sz w:val="20"/>
          <w:szCs w:val="20"/>
        </w:rPr>
        <w:t>Describe the changes that occur physically, cognitively, and socio-emotionally during infancy and early childhood.</w:t>
      </w:r>
    </w:p>
    <w:p w:rsidR="00B05B83" w:rsidRPr="00B05B83" w:rsidRDefault="00B05B83" w:rsidP="00B05B83">
      <w:pPr>
        <w:numPr>
          <w:ilvl w:val="0"/>
          <w:numId w:val="3"/>
        </w:numPr>
        <w:shd w:val="clear" w:color="auto" w:fill="FFFFFF"/>
        <w:spacing w:before="100" w:beforeAutospacing="1" w:after="100" w:afterAutospacing="1" w:line="300" w:lineRule="atLeast"/>
        <w:ind w:left="600"/>
        <w:rPr>
          <w:rFonts w:ascii="Arial" w:eastAsia="Times New Roman" w:hAnsi="Arial" w:cs="Arial"/>
          <w:color w:val="111C24"/>
          <w:sz w:val="20"/>
          <w:szCs w:val="20"/>
        </w:rPr>
      </w:pPr>
      <w:r w:rsidRPr="00B05B83">
        <w:rPr>
          <w:rFonts w:ascii="Arial" w:eastAsia="Times New Roman" w:hAnsi="Arial" w:cs="Arial"/>
          <w:color w:val="111C24"/>
          <w:sz w:val="20"/>
          <w:szCs w:val="20"/>
        </w:rPr>
        <w:t>Compare and contrast various concepts of parents and parental caregivers.</w:t>
      </w:r>
    </w:p>
    <w:p w:rsidR="00B05B83" w:rsidRPr="00B05B83" w:rsidRDefault="00B05B83" w:rsidP="00B05B83">
      <w:pPr>
        <w:numPr>
          <w:ilvl w:val="0"/>
          <w:numId w:val="3"/>
        </w:numPr>
        <w:shd w:val="clear" w:color="auto" w:fill="FFFFFF"/>
        <w:spacing w:before="100" w:beforeAutospacing="1" w:after="100" w:afterAutospacing="1" w:line="300" w:lineRule="atLeast"/>
        <w:ind w:left="600"/>
        <w:rPr>
          <w:rFonts w:ascii="Arial" w:eastAsia="Times New Roman" w:hAnsi="Arial" w:cs="Arial"/>
          <w:color w:val="111C24"/>
          <w:sz w:val="20"/>
          <w:szCs w:val="20"/>
        </w:rPr>
      </w:pPr>
      <w:r w:rsidRPr="00B05B83">
        <w:rPr>
          <w:rFonts w:ascii="Arial" w:eastAsia="Times New Roman" w:hAnsi="Arial" w:cs="Arial"/>
          <w:color w:val="111C24"/>
          <w:sz w:val="20"/>
          <w:szCs w:val="20"/>
        </w:rPr>
        <w:t>Evaluate the different parenting styles and their influence on development during infancy and early childhood.</w:t>
      </w:r>
    </w:p>
    <w:p w:rsidR="00B05B83" w:rsidRPr="00B05B83" w:rsidRDefault="00B05B83" w:rsidP="00B05B83">
      <w:pPr>
        <w:numPr>
          <w:ilvl w:val="0"/>
          <w:numId w:val="3"/>
        </w:numPr>
        <w:shd w:val="clear" w:color="auto" w:fill="FFFFFF"/>
        <w:spacing w:before="100" w:beforeAutospacing="1" w:after="100" w:afterAutospacing="1" w:line="300" w:lineRule="atLeast"/>
        <w:ind w:left="600"/>
        <w:rPr>
          <w:rFonts w:ascii="Arial" w:eastAsia="Times New Roman" w:hAnsi="Arial" w:cs="Arial"/>
          <w:color w:val="111C24"/>
          <w:sz w:val="20"/>
          <w:szCs w:val="20"/>
        </w:rPr>
      </w:pPr>
      <w:r w:rsidRPr="00B05B83">
        <w:rPr>
          <w:rFonts w:ascii="Arial" w:eastAsia="Times New Roman" w:hAnsi="Arial" w:cs="Arial"/>
          <w:color w:val="111C24"/>
          <w:sz w:val="20"/>
          <w:szCs w:val="20"/>
        </w:rPr>
        <w:t>Discuss early childhood education and its influence on cognitive development.</w:t>
      </w:r>
    </w:p>
    <w:p w:rsidR="00B05B83" w:rsidRPr="00B05B83" w:rsidRDefault="00B05B83" w:rsidP="00B05B83">
      <w:pPr>
        <w:shd w:val="clear" w:color="auto" w:fill="FFFFFF"/>
        <w:spacing w:after="150" w:line="312" w:lineRule="atLeast"/>
        <w:outlineLvl w:val="2"/>
        <w:rPr>
          <w:rFonts w:ascii="Arial" w:eastAsia="Times New Roman" w:hAnsi="Arial" w:cs="Arial"/>
          <w:b/>
          <w:bCs/>
          <w:color w:val="111C24"/>
          <w:sz w:val="24"/>
          <w:szCs w:val="24"/>
        </w:rPr>
      </w:pPr>
      <w:r w:rsidRPr="00B05B83">
        <w:rPr>
          <w:rFonts w:ascii="Arial" w:eastAsia="Times New Roman" w:hAnsi="Arial" w:cs="Arial"/>
          <w:b/>
          <w:bCs/>
          <w:color w:val="111C24"/>
          <w:sz w:val="24"/>
          <w:szCs w:val="24"/>
        </w:rPr>
        <w:t>Middle Childhood and Adolescence</w:t>
      </w:r>
    </w:p>
    <w:p w:rsidR="00B05B83" w:rsidRPr="00B05B83" w:rsidRDefault="00B05B83" w:rsidP="00B05B83">
      <w:pPr>
        <w:numPr>
          <w:ilvl w:val="0"/>
          <w:numId w:val="4"/>
        </w:numPr>
        <w:shd w:val="clear" w:color="auto" w:fill="FFFFFF"/>
        <w:spacing w:before="100" w:beforeAutospacing="1" w:after="100" w:afterAutospacing="1" w:line="300" w:lineRule="atLeast"/>
        <w:ind w:left="600"/>
        <w:rPr>
          <w:rFonts w:ascii="Arial" w:eastAsia="Times New Roman" w:hAnsi="Arial" w:cs="Arial"/>
          <w:color w:val="111C24"/>
          <w:sz w:val="20"/>
          <w:szCs w:val="20"/>
        </w:rPr>
      </w:pPr>
      <w:r w:rsidRPr="00B05B83">
        <w:rPr>
          <w:rFonts w:ascii="Arial" w:eastAsia="Times New Roman" w:hAnsi="Arial" w:cs="Arial"/>
          <w:color w:val="111C24"/>
          <w:sz w:val="20"/>
          <w:szCs w:val="20"/>
        </w:rPr>
        <w:t>Describe the changes that occur physically, cognitively, and socio-emotionally during middle childhood and adolescence.</w:t>
      </w:r>
    </w:p>
    <w:p w:rsidR="00B05B83" w:rsidRPr="00B05B83" w:rsidRDefault="00B05B83" w:rsidP="00B05B83">
      <w:pPr>
        <w:numPr>
          <w:ilvl w:val="0"/>
          <w:numId w:val="4"/>
        </w:numPr>
        <w:shd w:val="clear" w:color="auto" w:fill="FFFFFF"/>
        <w:spacing w:before="100" w:beforeAutospacing="1" w:after="100" w:afterAutospacing="1" w:line="300" w:lineRule="atLeast"/>
        <w:ind w:left="600"/>
        <w:rPr>
          <w:rFonts w:ascii="Arial" w:eastAsia="Times New Roman" w:hAnsi="Arial" w:cs="Arial"/>
          <w:color w:val="111C24"/>
          <w:sz w:val="20"/>
          <w:szCs w:val="20"/>
        </w:rPr>
      </w:pPr>
      <w:r w:rsidRPr="00B05B83">
        <w:rPr>
          <w:rFonts w:ascii="Arial" w:eastAsia="Times New Roman" w:hAnsi="Arial" w:cs="Arial"/>
          <w:color w:val="111C24"/>
          <w:sz w:val="20"/>
          <w:szCs w:val="20"/>
        </w:rPr>
        <w:t>Examine how family dynamics affect development during middle childhood and adolescence.</w:t>
      </w:r>
    </w:p>
    <w:p w:rsidR="00B05B83" w:rsidRPr="00B05B83" w:rsidRDefault="00B05B83" w:rsidP="00B05B83">
      <w:pPr>
        <w:numPr>
          <w:ilvl w:val="0"/>
          <w:numId w:val="4"/>
        </w:numPr>
        <w:shd w:val="clear" w:color="auto" w:fill="FFFFFF"/>
        <w:spacing w:after="0" w:line="300" w:lineRule="atLeast"/>
        <w:ind w:left="600"/>
        <w:rPr>
          <w:rFonts w:ascii="Arial" w:eastAsia="Times New Roman" w:hAnsi="Arial" w:cs="Arial"/>
          <w:color w:val="111C24"/>
          <w:sz w:val="20"/>
          <w:szCs w:val="20"/>
        </w:rPr>
      </w:pPr>
      <w:r w:rsidRPr="00B05B83">
        <w:rPr>
          <w:rFonts w:ascii="Arial" w:eastAsia="Times New Roman" w:hAnsi="Arial" w:cs="Arial"/>
          <w:color w:val="111C24"/>
          <w:sz w:val="20"/>
          <w:szCs w:val="20"/>
        </w:rPr>
        <w:t>Compare additional pressures often faced in adolescence to middle childhood.</w:t>
      </w:r>
    </w:p>
    <w:p w:rsidR="00B05B83" w:rsidRPr="00B05B83" w:rsidRDefault="00B05B83" w:rsidP="00B05B83">
      <w:pPr>
        <w:numPr>
          <w:ilvl w:val="0"/>
          <w:numId w:val="4"/>
        </w:numPr>
        <w:shd w:val="clear" w:color="auto" w:fill="FFFFFF"/>
        <w:spacing w:before="100" w:beforeAutospacing="1" w:after="100" w:afterAutospacing="1" w:line="300" w:lineRule="atLeast"/>
        <w:ind w:left="600"/>
        <w:rPr>
          <w:rFonts w:ascii="Arial" w:eastAsia="Times New Roman" w:hAnsi="Arial" w:cs="Arial"/>
          <w:color w:val="111C24"/>
          <w:sz w:val="20"/>
          <w:szCs w:val="20"/>
        </w:rPr>
      </w:pPr>
      <w:r w:rsidRPr="00B05B83">
        <w:rPr>
          <w:rFonts w:ascii="Arial" w:eastAsia="Times New Roman" w:hAnsi="Arial" w:cs="Arial"/>
          <w:color w:val="111C24"/>
          <w:sz w:val="20"/>
          <w:szCs w:val="20"/>
        </w:rPr>
        <w:t>Determine the influence of peers, both positive and negative, during middle childhood and adolescence.</w:t>
      </w:r>
    </w:p>
    <w:p w:rsidR="00B05B83" w:rsidRPr="00B05B83" w:rsidRDefault="00B05B83" w:rsidP="00B05B83">
      <w:pPr>
        <w:shd w:val="clear" w:color="auto" w:fill="FFFFFF"/>
        <w:spacing w:after="150" w:line="312" w:lineRule="atLeast"/>
        <w:outlineLvl w:val="2"/>
        <w:rPr>
          <w:rFonts w:ascii="Arial" w:eastAsia="Times New Roman" w:hAnsi="Arial" w:cs="Arial"/>
          <w:b/>
          <w:bCs/>
          <w:color w:val="111C24"/>
          <w:sz w:val="24"/>
          <w:szCs w:val="24"/>
        </w:rPr>
      </w:pPr>
      <w:r w:rsidRPr="00B05B83">
        <w:rPr>
          <w:rFonts w:ascii="Arial" w:eastAsia="Times New Roman" w:hAnsi="Arial" w:cs="Arial"/>
          <w:b/>
          <w:bCs/>
          <w:color w:val="111C24"/>
          <w:sz w:val="24"/>
          <w:szCs w:val="24"/>
        </w:rPr>
        <w:t>Early and Middle Adulthood</w:t>
      </w:r>
    </w:p>
    <w:p w:rsidR="00B05B83" w:rsidRPr="00B05B83" w:rsidRDefault="00B05B83" w:rsidP="00B05B83">
      <w:pPr>
        <w:numPr>
          <w:ilvl w:val="0"/>
          <w:numId w:val="5"/>
        </w:numPr>
        <w:shd w:val="clear" w:color="auto" w:fill="FFFFFF"/>
        <w:spacing w:before="100" w:beforeAutospacing="1" w:after="100" w:afterAutospacing="1" w:line="300" w:lineRule="atLeast"/>
        <w:ind w:left="600"/>
        <w:rPr>
          <w:rFonts w:ascii="Arial" w:eastAsia="Times New Roman" w:hAnsi="Arial" w:cs="Arial"/>
          <w:color w:val="111C24"/>
          <w:sz w:val="21"/>
          <w:szCs w:val="21"/>
        </w:rPr>
      </w:pPr>
      <w:r w:rsidRPr="00B05B83">
        <w:rPr>
          <w:rFonts w:ascii="Arial" w:eastAsia="Times New Roman" w:hAnsi="Arial" w:cs="Arial"/>
          <w:color w:val="111C24"/>
          <w:sz w:val="21"/>
          <w:szCs w:val="21"/>
        </w:rPr>
        <w:t>Describe the changes that occur physically, cognitively, and socio</w:t>
      </w:r>
      <w:r>
        <w:rPr>
          <w:rFonts w:ascii="Arial" w:eastAsia="Times New Roman" w:hAnsi="Arial" w:cs="Arial"/>
          <w:color w:val="111C24"/>
          <w:sz w:val="21"/>
          <w:szCs w:val="21"/>
        </w:rPr>
        <w:t>-</w:t>
      </w:r>
      <w:r w:rsidRPr="00B05B83">
        <w:rPr>
          <w:rFonts w:ascii="Arial" w:eastAsia="Times New Roman" w:hAnsi="Arial" w:cs="Arial"/>
          <w:color w:val="111C24"/>
          <w:sz w:val="21"/>
          <w:szCs w:val="21"/>
        </w:rPr>
        <w:t>emotionally during early and middle adulthood.</w:t>
      </w:r>
    </w:p>
    <w:p w:rsidR="00B05B83" w:rsidRPr="00B05B83" w:rsidRDefault="00B05B83" w:rsidP="00B05B83">
      <w:pPr>
        <w:numPr>
          <w:ilvl w:val="0"/>
          <w:numId w:val="5"/>
        </w:numPr>
        <w:shd w:val="clear" w:color="auto" w:fill="FFFFFF"/>
        <w:spacing w:before="100" w:beforeAutospacing="1" w:after="100" w:afterAutospacing="1" w:line="300" w:lineRule="atLeast"/>
        <w:ind w:left="600"/>
        <w:rPr>
          <w:rFonts w:ascii="Arial" w:eastAsia="Times New Roman" w:hAnsi="Arial" w:cs="Arial"/>
          <w:color w:val="111C24"/>
          <w:sz w:val="21"/>
          <w:szCs w:val="21"/>
        </w:rPr>
      </w:pPr>
      <w:r w:rsidRPr="00B05B83">
        <w:rPr>
          <w:rFonts w:ascii="Arial" w:eastAsia="Times New Roman" w:hAnsi="Arial" w:cs="Arial"/>
          <w:color w:val="111C24"/>
          <w:sz w:val="21"/>
          <w:szCs w:val="21"/>
        </w:rPr>
        <w:t>Examine the impact of health habits during early and middle adulthood.</w:t>
      </w:r>
    </w:p>
    <w:p w:rsidR="00B05B83" w:rsidRPr="00B05B83" w:rsidRDefault="00B05B83" w:rsidP="00B05B83">
      <w:pPr>
        <w:numPr>
          <w:ilvl w:val="0"/>
          <w:numId w:val="5"/>
        </w:numPr>
        <w:shd w:val="clear" w:color="auto" w:fill="FFFFFF"/>
        <w:spacing w:before="100" w:beforeAutospacing="1" w:after="100" w:afterAutospacing="1" w:line="300" w:lineRule="atLeast"/>
        <w:ind w:left="600"/>
        <w:rPr>
          <w:rFonts w:ascii="Arial" w:eastAsia="Times New Roman" w:hAnsi="Arial" w:cs="Arial"/>
          <w:color w:val="111C24"/>
          <w:sz w:val="21"/>
          <w:szCs w:val="21"/>
        </w:rPr>
      </w:pPr>
      <w:r w:rsidRPr="00B05B83">
        <w:rPr>
          <w:rFonts w:ascii="Arial" w:eastAsia="Times New Roman" w:hAnsi="Arial" w:cs="Arial"/>
          <w:color w:val="111C24"/>
          <w:sz w:val="21"/>
          <w:szCs w:val="21"/>
        </w:rPr>
        <w:t>Discuss the evolvement of social and intimate relationships during early and middle adulthood.</w:t>
      </w:r>
    </w:p>
    <w:p w:rsidR="00B05B83" w:rsidRPr="00B05B83" w:rsidRDefault="00B05B83" w:rsidP="00B05B83">
      <w:pPr>
        <w:numPr>
          <w:ilvl w:val="0"/>
          <w:numId w:val="5"/>
        </w:numPr>
        <w:shd w:val="clear" w:color="auto" w:fill="FFFFFF"/>
        <w:spacing w:before="100" w:beforeAutospacing="1" w:after="100" w:afterAutospacing="1" w:line="300" w:lineRule="atLeast"/>
        <w:ind w:left="600"/>
        <w:rPr>
          <w:rFonts w:ascii="Arial" w:eastAsia="Times New Roman" w:hAnsi="Arial" w:cs="Arial"/>
          <w:color w:val="111C24"/>
          <w:sz w:val="20"/>
          <w:szCs w:val="20"/>
        </w:rPr>
      </w:pPr>
      <w:r w:rsidRPr="00B05B83">
        <w:rPr>
          <w:rFonts w:ascii="Arial" w:eastAsia="Times New Roman" w:hAnsi="Arial" w:cs="Arial"/>
          <w:color w:val="111C24"/>
          <w:sz w:val="20"/>
          <w:szCs w:val="20"/>
        </w:rPr>
        <w:t>Examine early and middle adulthood development of an individual in relationship to their psychological adjustment to aging and life style.</w:t>
      </w:r>
    </w:p>
    <w:p w:rsidR="00B05B83" w:rsidRPr="00B05B83" w:rsidRDefault="00B05B83" w:rsidP="00B05B83">
      <w:pPr>
        <w:shd w:val="clear" w:color="auto" w:fill="FFFFFF"/>
        <w:spacing w:after="150" w:line="312" w:lineRule="atLeast"/>
        <w:outlineLvl w:val="2"/>
        <w:rPr>
          <w:rFonts w:ascii="Arial" w:eastAsia="Times New Roman" w:hAnsi="Arial" w:cs="Arial"/>
          <w:b/>
          <w:bCs/>
          <w:color w:val="111C24"/>
          <w:sz w:val="24"/>
          <w:szCs w:val="24"/>
        </w:rPr>
      </w:pPr>
      <w:r w:rsidRPr="00B05B83">
        <w:rPr>
          <w:rFonts w:ascii="Arial" w:eastAsia="Times New Roman" w:hAnsi="Arial" w:cs="Arial"/>
          <w:b/>
          <w:bCs/>
          <w:color w:val="111C24"/>
          <w:sz w:val="24"/>
          <w:szCs w:val="24"/>
        </w:rPr>
        <w:lastRenderedPageBreak/>
        <w:t>Late Adulthood and Death</w:t>
      </w:r>
    </w:p>
    <w:p w:rsidR="00B05B83" w:rsidRPr="00B05B83" w:rsidRDefault="00B05B83" w:rsidP="00B05B83">
      <w:pPr>
        <w:numPr>
          <w:ilvl w:val="0"/>
          <w:numId w:val="6"/>
        </w:numPr>
        <w:shd w:val="clear" w:color="auto" w:fill="FFFFFF"/>
        <w:spacing w:before="100" w:beforeAutospacing="1" w:after="100" w:afterAutospacing="1" w:line="300" w:lineRule="atLeast"/>
        <w:ind w:left="600"/>
        <w:rPr>
          <w:rFonts w:ascii="Arial" w:eastAsia="Times New Roman" w:hAnsi="Arial" w:cs="Arial"/>
          <w:color w:val="111C24"/>
          <w:sz w:val="20"/>
          <w:szCs w:val="20"/>
        </w:rPr>
      </w:pPr>
      <w:r w:rsidRPr="00B05B83">
        <w:rPr>
          <w:rFonts w:ascii="Arial" w:eastAsia="Times New Roman" w:hAnsi="Arial" w:cs="Arial"/>
          <w:color w:val="111C24"/>
          <w:sz w:val="20"/>
          <w:szCs w:val="20"/>
        </w:rPr>
        <w:t>Describe the changes that occur physically, cognitively, and socio-emotionally during late adulthood.</w:t>
      </w:r>
    </w:p>
    <w:p w:rsidR="00B05B83" w:rsidRPr="00B05B83" w:rsidRDefault="00B05B83" w:rsidP="00B05B83">
      <w:pPr>
        <w:numPr>
          <w:ilvl w:val="0"/>
          <w:numId w:val="6"/>
        </w:numPr>
        <w:shd w:val="clear" w:color="auto" w:fill="FFFFFF"/>
        <w:spacing w:after="0" w:line="300" w:lineRule="atLeast"/>
        <w:ind w:left="600"/>
        <w:rPr>
          <w:rFonts w:ascii="Arial" w:eastAsia="Times New Roman" w:hAnsi="Arial" w:cs="Arial"/>
          <w:color w:val="111C24"/>
          <w:sz w:val="20"/>
          <w:szCs w:val="20"/>
        </w:rPr>
      </w:pPr>
      <w:r w:rsidRPr="00B05B83">
        <w:rPr>
          <w:rFonts w:ascii="Arial" w:eastAsia="Times New Roman" w:hAnsi="Arial" w:cs="Arial"/>
          <w:color w:val="111C24"/>
          <w:sz w:val="20"/>
          <w:szCs w:val="20"/>
        </w:rPr>
        <w:t>Analyze late adulthood and death of an individual as a culmination of the life span developmental process.</w:t>
      </w:r>
    </w:p>
    <w:p w:rsidR="00B05B83" w:rsidRPr="00B05B83" w:rsidRDefault="00B05B83" w:rsidP="00B05B83">
      <w:pPr>
        <w:numPr>
          <w:ilvl w:val="0"/>
          <w:numId w:val="6"/>
        </w:numPr>
        <w:shd w:val="clear" w:color="auto" w:fill="FFFFFF"/>
        <w:spacing w:before="100" w:beforeAutospacing="1" w:after="100" w:afterAutospacing="1" w:line="300" w:lineRule="atLeast"/>
        <w:ind w:left="600"/>
        <w:rPr>
          <w:rFonts w:ascii="Arial" w:eastAsia="Times New Roman" w:hAnsi="Arial" w:cs="Arial"/>
          <w:color w:val="111C24"/>
          <w:sz w:val="20"/>
          <w:szCs w:val="20"/>
        </w:rPr>
      </w:pPr>
      <w:r w:rsidRPr="00B05B83">
        <w:rPr>
          <w:rFonts w:ascii="Arial" w:eastAsia="Times New Roman" w:hAnsi="Arial" w:cs="Arial"/>
          <w:color w:val="111C24"/>
          <w:sz w:val="20"/>
          <w:szCs w:val="20"/>
        </w:rPr>
        <w:t>Discuss ageism and stereotypes associated with late adulthood.</w:t>
      </w:r>
    </w:p>
    <w:p w:rsidR="00B05B83" w:rsidRPr="00B05B83" w:rsidRDefault="00B05B83" w:rsidP="00B05B83">
      <w:pPr>
        <w:numPr>
          <w:ilvl w:val="0"/>
          <w:numId w:val="6"/>
        </w:numPr>
        <w:shd w:val="clear" w:color="auto" w:fill="FFFFFF"/>
        <w:spacing w:before="100" w:beforeAutospacing="1" w:after="100" w:afterAutospacing="1" w:line="300" w:lineRule="atLeast"/>
        <w:ind w:left="600"/>
        <w:rPr>
          <w:rFonts w:ascii="Arial" w:eastAsia="Times New Roman" w:hAnsi="Arial" w:cs="Arial"/>
          <w:color w:val="111C24"/>
          <w:sz w:val="20"/>
          <w:szCs w:val="20"/>
        </w:rPr>
      </w:pPr>
      <w:r w:rsidRPr="00B05B83">
        <w:rPr>
          <w:rFonts w:ascii="Arial" w:eastAsia="Times New Roman" w:hAnsi="Arial" w:cs="Arial"/>
          <w:color w:val="111C24"/>
          <w:sz w:val="20"/>
          <w:szCs w:val="20"/>
        </w:rPr>
        <w:t>Evaluate ways to promote continued wellness and mitigate declining health associated with aging.</w:t>
      </w:r>
    </w:p>
    <w:p w:rsidR="00DB548C" w:rsidRDefault="00DB548C"/>
    <w:sectPr w:rsidR="00DB5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91735"/>
    <w:multiLevelType w:val="multilevel"/>
    <w:tmpl w:val="F2D4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0E420C"/>
    <w:multiLevelType w:val="hybridMultilevel"/>
    <w:tmpl w:val="ECC8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56C09"/>
    <w:multiLevelType w:val="multilevel"/>
    <w:tmpl w:val="B6C8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6C4186"/>
    <w:multiLevelType w:val="multilevel"/>
    <w:tmpl w:val="F032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7778F6"/>
    <w:multiLevelType w:val="multilevel"/>
    <w:tmpl w:val="7014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B968CF"/>
    <w:multiLevelType w:val="multilevel"/>
    <w:tmpl w:val="4A60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C62DDA"/>
    <w:multiLevelType w:val="multilevel"/>
    <w:tmpl w:val="8A0C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0"/>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83"/>
    <w:rsid w:val="00B05B83"/>
    <w:rsid w:val="00DB548C"/>
    <w:rsid w:val="00EC3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47BCDF-ABE9-495A-B4A5-943DBCEF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964522">
      <w:bodyDiv w:val="1"/>
      <w:marLeft w:val="0"/>
      <w:marRight w:val="0"/>
      <w:marTop w:val="0"/>
      <w:marBottom w:val="0"/>
      <w:divBdr>
        <w:top w:val="none" w:sz="0" w:space="0" w:color="auto"/>
        <w:left w:val="none" w:sz="0" w:space="0" w:color="auto"/>
        <w:bottom w:val="none" w:sz="0" w:space="0" w:color="auto"/>
        <w:right w:val="none" w:sz="0" w:space="0" w:color="auto"/>
      </w:divBdr>
      <w:divsChild>
        <w:div w:id="272136569">
          <w:marLeft w:val="0"/>
          <w:marRight w:val="0"/>
          <w:marTop w:val="0"/>
          <w:marBottom w:val="0"/>
          <w:divBdr>
            <w:top w:val="none" w:sz="0" w:space="0" w:color="auto"/>
            <w:left w:val="none" w:sz="0" w:space="0" w:color="auto"/>
            <w:bottom w:val="none" w:sz="0" w:space="0" w:color="auto"/>
            <w:right w:val="none" w:sz="0" w:space="0" w:color="auto"/>
          </w:divBdr>
        </w:div>
        <w:div w:id="1326472567">
          <w:marLeft w:val="0"/>
          <w:marRight w:val="0"/>
          <w:marTop w:val="0"/>
          <w:marBottom w:val="150"/>
          <w:divBdr>
            <w:top w:val="none" w:sz="0" w:space="0" w:color="auto"/>
            <w:left w:val="none" w:sz="0" w:space="0" w:color="auto"/>
            <w:bottom w:val="none" w:sz="0" w:space="0" w:color="auto"/>
            <w:right w:val="none" w:sz="0" w:space="0" w:color="auto"/>
          </w:divBdr>
          <w:divsChild>
            <w:div w:id="2104186247">
              <w:marLeft w:val="0"/>
              <w:marRight w:val="0"/>
              <w:marTop w:val="0"/>
              <w:marBottom w:val="0"/>
              <w:divBdr>
                <w:top w:val="none" w:sz="0" w:space="0" w:color="auto"/>
                <w:left w:val="none" w:sz="0" w:space="0" w:color="auto"/>
                <w:bottom w:val="none" w:sz="0" w:space="0" w:color="auto"/>
                <w:right w:val="none" w:sz="0" w:space="0" w:color="auto"/>
              </w:divBdr>
              <w:divsChild>
                <w:div w:id="1906988615">
                  <w:marLeft w:val="0"/>
                  <w:marRight w:val="0"/>
                  <w:marTop w:val="0"/>
                  <w:marBottom w:val="0"/>
                  <w:divBdr>
                    <w:top w:val="none" w:sz="0" w:space="0" w:color="auto"/>
                    <w:left w:val="none" w:sz="0" w:space="0" w:color="auto"/>
                    <w:bottom w:val="none" w:sz="0" w:space="0" w:color="auto"/>
                    <w:right w:val="none" w:sz="0" w:space="0" w:color="auto"/>
                  </w:divBdr>
                  <w:divsChild>
                    <w:div w:id="856233034">
                      <w:marLeft w:val="0"/>
                      <w:marRight w:val="0"/>
                      <w:marTop w:val="0"/>
                      <w:marBottom w:val="0"/>
                      <w:divBdr>
                        <w:top w:val="none" w:sz="0" w:space="0" w:color="auto"/>
                        <w:left w:val="none" w:sz="0" w:space="0" w:color="auto"/>
                        <w:bottom w:val="none" w:sz="0" w:space="0" w:color="auto"/>
                        <w:right w:val="none" w:sz="0" w:space="0" w:color="auto"/>
                      </w:divBdr>
                      <w:divsChild>
                        <w:div w:id="12024808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E9ED1-A1E5-4D10-BEBF-EBBB0E722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Fronk, Cristin</dc:creator>
  <cp:lastModifiedBy>Fronk, Cristin</cp:lastModifiedBy>
  <cp:revision>2</cp:revision>
  <dcterms:created xsi:type="dcterms:W3CDTF">2016-08-29T20:18:00Z</dcterms:created>
  <dcterms:modified xsi:type="dcterms:W3CDTF">2016-08-29T20:18:00Z</dcterms:modified>
</cp:coreProperties>
</file>