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07E5" w14:textId="77777777" w:rsidR="00696E1C" w:rsidRPr="004007CE" w:rsidRDefault="004007CE" w:rsidP="004007CE">
      <w:pPr>
        <w:jc w:val="center"/>
        <w:rPr>
          <w:rFonts w:ascii="Bradley Hand ITC" w:hAnsi="Bradley Hand ITC"/>
          <w:b/>
          <w:sz w:val="96"/>
          <w:szCs w:val="60"/>
        </w:rPr>
      </w:pPr>
      <w:bookmarkStart w:id="0" w:name="_GoBack"/>
      <w:bookmarkEnd w:id="0"/>
      <w:r w:rsidRPr="004007CE">
        <w:rPr>
          <w:rFonts w:ascii="Bradley Hand ITC" w:hAnsi="Bradley Hand ITC"/>
          <w:b/>
          <w:sz w:val="96"/>
          <w:szCs w:val="60"/>
        </w:rPr>
        <w:t>Focused Note Taking</w:t>
      </w:r>
    </w:p>
    <w:tbl>
      <w:tblPr>
        <w:tblStyle w:val="TableGrid"/>
        <w:tblW w:w="10413" w:type="dxa"/>
        <w:tblInd w:w="190" w:type="dxa"/>
        <w:tblLook w:val="04A0" w:firstRow="1" w:lastRow="0" w:firstColumn="1" w:lastColumn="0" w:noHBand="0" w:noVBand="1"/>
      </w:tblPr>
      <w:tblGrid>
        <w:gridCol w:w="2588"/>
        <w:gridCol w:w="7825"/>
      </w:tblGrid>
      <w:tr w:rsidR="004007CE" w14:paraId="1F9F07EB" w14:textId="77777777" w:rsidTr="00F45FCE">
        <w:trPr>
          <w:trHeight w:val="2033"/>
        </w:trPr>
        <w:tc>
          <w:tcPr>
            <w:tcW w:w="2588" w:type="dxa"/>
          </w:tcPr>
          <w:p w14:paraId="1F9F07E6" w14:textId="77777777" w:rsidR="004007CE" w:rsidRPr="004007CE" w:rsidRDefault="004007CE" w:rsidP="004007CE">
            <w:pPr>
              <w:rPr>
                <w:rFonts w:ascii="Bradley Hand ITC" w:hAnsi="Bradley Hand ITC"/>
                <w:sz w:val="72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F9F0808" wp14:editId="1F9F0809">
                  <wp:extent cx="1209675" cy="1288173"/>
                  <wp:effectExtent l="0" t="0" r="0" b="7620"/>
                  <wp:docPr id="2" name="Picture 2" descr="Image result for taking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aking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74" cy="129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14:paraId="1F9F07E7" w14:textId="77777777" w:rsidR="004007CE" w:rsidRPr="004007CE" w:rsidRDefault="004007CE" w:rsidP="004007CE">
            <w:pPr>
              <w:rPr>
                <w:rFonts w:ascii="Bradley Hand ITC" w:hAnsi="Bradley Hand ITC"/>
                <w:b/>
                <w:sz w:val="36"/>
                <w:szCs w:val="36"/>
                <w:u w:val="single"/>
              </w:rPr>
            </w:pPr>
            <w:r w:rsidRPr="004007CE">
              <w:rPr>
                <w:rFonts w:ascii="Bradley Hand ITC" w:hAnsi="Bradley Hand ITC"/>
                <w:b/>
                <w:sz w:val="36"/>
                <w:szCs w:val="36"/>
                <w:u w:val="single"/>
              </w:rPr>
              <w:t>Taking Notes</w:t>
            </w:r>
          </w:p>
          <w:p w14:paraId="1F9F07E8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Choose a </w:t>
            </w: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format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>.</w:t>
            </w:r>
          </w:p>
          <w:p w14:paraId="1F9F07E9" w14:textId="77777777" w:rsidR="004007CE" w:rsidRPr="004007CE" w:rsidRDefault="00F45F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>
              <w:rPr>
                <w:rFonts w:ascii="Bradley Hand ITC" w:hAnsi="Bradley Hand ITC"/>
                <w:sz w:val="36"/>
                <w:szCs w:val="32"/>
              </w:rPr>
              <w:t>Write</w:t>
            </w:r>
            <w:r w:rsidR="004007CE" w:rsidRPr="004007CE">
              <w:rPr>
                <w:rFonts w:ascii="Bradley Hand ITC" w:hAnsi="Bradley Hand ITC"/>
                <w:sz w:val="36"/>
                <w:szCs w:val="32"/>
              </w:rPr>
              <w:t xml:space="preserve"> an </w:t>
            </w:r>
            <w:r w:rsidR="004007CE" w:rsidRPr="004007CE">
              <w:rPr>
                <w:rFonts w:ascii="Bradley Hand ITC" w:hAnsi="Bradley Hand ITC"/>
                <w:sz w:val="36"/>
                <w:szCs w:val="32"/>
                <w:u w:val="single"/>
              </w:rPr>
              <w:t>Essential Question</w:t>
            </w:r>
            <w:r>
              <w:rPr>
                <w:rFonts w:ascii="Bradley Hand ITC" w:hAnsi="Bradley Hand ITC"/>
                <w:sz w:val="36"/>
                <w:szCs w:val="32"/>
              </w:rPr>
              <w:t>.</w:t>
            </w:r>
          </w:p>
          <w:p w14:paraId="1F9F07EA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Write notes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thoroughly and thoughtfully.</w:t>
            </w:r>
          </w:p>
        </w:tc>
      </w:tr>
      <w:tr w:rsidR="004007CE" w14:paraId="1F9F07F0" w14:textId="77777777" w:rsidTr="00F45FCE">
        <w:trPr>
          <w:trHeight w:val="2033"/>
        </w:trPr>
        <w:tc>
          <w:tcPr>
            <w:tcW w:w="2588" w:type="dxa"/>
          </w:tcPr>
          <w:p w14:paraId="1F9F07EC" w14:textId="77777777" w:rsidR="004007CE" w:rsidRDefault="004007CE" w:rsidP="004007CE">
            <w:pPr>
              <w:rPr>
                <w:rFonts w:ascii="Bradley Hand ITC" w:hAnsi="Bradley Hand ITC"/>
                <w:b/>
                <w:sz w:val="72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F9F080A" wp14:editId="1F9F080B">
                  <wp:extent cx="1308550" cy="1304925"/>
                  <wp:effectExtent l="0" t="0" r="6350" b="0"/>
                  <wp:docPr id="7" name="Picture 7" descr="Image result for cycle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ycle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19" cy="1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14:paraId="1F9F07ED" w14:textId="77777777" w:rsidR="004007CE" w:rsidRPr="004007CE" w:rsidRDefault="004007CE" w:rsidP="004007CE">
            <w:pPr>
              <w:rPr>
                <w:rFonts w:ascii="Bradley Hand ITC" w:hAnsi="Bradley Hand ITC"/>
                <w:b/>
                <w:sz w:val="36"/>
                <w:szCs w:val="36"/>
                <w:u w:val="single"/>
              </w:rPr>
            </w:pPr>
            <w:r w:rsidRPr="004007CE">
              <w:rPr>
                <w:rFonts w:ascii="Bradley Hand ITC" w:hAnsi="Bradley Hand ITC"/>
                <w:b/>
                <w:sz w:val="36"/>
                <w:szCs w:val="36"/>
                <w:u w:val="single"/>
              </w:rPr>
              <w:t>Processing Notes</w:t>
            </w:r>
          </w:p>
          <w:p w14:paraId="1F9F07EE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Chunk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your notes into sections.</w:t>
            </w:r>
          </w:p>
          <w:p w14:paraId="1F9F07EF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Revise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your notes by adding, highlighting, underlining, and circling.</w:t>
            </w:r>
          </w:p>
        </w:tc>
      </w:tr>
      <w:tr w:rsidR="004007CE" w14:paraId="1F9F07F5" w14:textId="77777777" w:rsidTr="00F45FCE">
        <w:trPr>
          <w:trHeight w:val="1914"/>
        </w:trPr>
        <w:tc>
          <w:tcPr>
            <w:tcW w:w="2588" w:type="dxa"/>
          </w:tcPr>
          <w:p w14:paraId="1F9F07F1" w14:textId="77777777" w:rsidR="004007CE" w:rsidRDefault="004007CE" w:rsidP="004007CE">
            <w:pPr>
              <w:rPr>
                <w:rFonts w:ascii="Bradley Hand ITC" w:hAnsi="Bradley Hand ITC"/>
                <w:b/>
                <w:sz w:val="72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F9F080C" wp14:editId="1F9F080D">
                  <wp:extent cx="1301501" cy="1219200"/>
                  <wp:effectExtent l="0" t="0" r="0" b="0"/>
                  <wp:docPr id="5" name="Picture 5" descr="Image result for puzzle pieces connec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puzzle pieces connec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79" cy="122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14:paraId="1F9F07F2" w14:textId="77777777" w:rsidR="004007CE" w:rsidRPr="004007CE" w:rsidRDefault="004007CE" w:rsidP="004007CE">
            <w:pPr>
              <w:rPr>
                <w:rFonts w:ascii="Bradley Hand ITC" w:hAnsi="Bradley Hand ITC"/>
                <w:b/>
                <w:sz w:val="36"/>
                <w:szCs w:val="36"/>
                <w:u w:val="single"/>
              </w:rPr>
            </w:pPr>
            <w:r w:rsidRPr="004007CE">
              <w:rPr>
                <w:rFonts w:ascii="Bradley Hand ITC" w:hAnsi="Bradley Hand ITC"/>
                <w:b/>
                <w:sz w:val="36"/>
                <w:szCs w:val="36"/>
                <w:u w:val="single"/>
              </w:rPr>
              <w:t>Connecting Thinking</w:t>
            </w:r>
          </w:p>
          <w:p w14:paraId="1F9F07F3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Annotate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your notes.</w:t>
            </w:r>
          </w:p>
          <w:p w14:paraId="1F9F07F4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Add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questions, predictions, applications, and connections.</w:t>
            </w:r>
          </w:p>
        </w:tc>
      </w:tr>
      <w:tr w:rsidR="004007CE" w14:paraId="1F9F07FA" w14:textId="77777777" w:rsidTr="00F45FCE">
        <w:trPr>
          <w:trHeight w:val="2676"/>
        </w:trPr>
        <w:tc>
          <w:tcPr>
            <w:tcW w:w="2588" w:type="dxa"/>
          </w:tcPr>
          <w:p w14:paraId="1F9F07F6" w14:textId="77777777" w:rsidR="004007CE" w:rsidRDefault="004007CE" w:rsidP="004007CE">
            <w:pPr>
              <w:rPr>
                <w:rFonts w:ascii="Bradley Hand ITC" w:hAnsi="Bradley Hand ITC"/>
                <w:b/>
                <w:sz w:val="72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F9F080E" wp14:editId="1F9F080F">
                  <wp:extent cx="1266825" cy="1266825"/>
                  <wp:effectExtent l="0" t="0" r="9525" b="9525"/>
                  <wp:docPr id="6" name="Picture 6" descr="Image result for fu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fun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14:paraId="1F9F07F7" w14:textId="77777777" w:rsidR="004007CE" w:rsidRPr="004007CE" w:rsidRDefault="004007CE" w:rsidP="004007CE">
            <w:pPr>
              <w:rPr>
                <w:rFonts w:ascii="Bradley Hand ITC" w:hAnsi="Bradley Hand ITC"/>
                <w:b/>
                <w:sz w:val="36"/>
                <w:szCs w:val="36"/>
                <w:u w:val="single"/>
              </w:rPr>
            </w:pPr>
            <w:r w:rsidRPr="004007CE">
              <w:rPr>
                <w:rFonts w:ascii="Bradley Hand ITC" w:hAnsi="Bradley Hand ITC"/>
                <w:b/>
                <w:sz w:val="36"/>
                <w:szCs w:val="36"/>
                <w:u w:val="single"/>
              </w:rPr>
              <w:t>Summarizing and Reflecting on Learning</w:t>
            </w:r>
          </w:p>
          <w:p w14:paraId="1F9F07F8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Summarize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by writing what you have learned and answering the Essential Question.</w:t>
            </w:r>
          </w:p>
          <w:p w14:paraId="1F9F07F9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Reflect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on how the notes </w:t>
            </w:r>
            <w:proofErr w:type="gramStart"/>
            <w:r w:rsidRPr="004007CE">
              <w:rPr>
                <w:rFonts w:ascii="Bradley Hand ITC" w:hAnsi="Bradley Hand ITC"/>
                <w:sz w:val="36"/>
                <w:szCs w:val="32"/>
              </w:rPr>
              <w:t>will be used</w:t>
            </w:r>
            <w:proofErr w:type="gramEnd"/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and where you need to go from here.</w:t>
            </w:r>
          </w:p>
        </w:tc>
      </w:tr>
      <w:tr w:rsidR="004007CE" w14:paraId="1F9F07FF" w14:textId="77777777" w:rsidTr="00F45FCE">
        <w:trPr>
          <w:trHeight w:val="1779"/>
        </w:trPr>
        <w:tc>
          <w:tcPr>
            <w:tcW w:w="2588" w:type="dxa"/>
          </w:tcPr>
          <w:p w14:paraId="1F9F07FB" w14:textId="77777777" w:rsidR="004007CE" w:rsidRDefault="004007CE" w:rsidP="004007CE">
            <w:pPr>
              <w:rPr>
                <w:rFonts w:ascii="Bradley Hand ITC" w:hAnsi="Bradley Hand ITC"/>
                <w:b/>
                <w:sz w:val="72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F9F0810" wp14:editId="1F9F0811">
                  <wp:extent cx="1355662" cy="1095375"/>
                  <wp:effectExtent l="0" t="0" r="0" b="0"/>
                  <wp:docPr id="3" name="Picture 3" descr="Image result for proces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roces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467" cy="109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14:paraId="1F9F07FC" w14:textId="77777777" w:rsidR="004007CE" w:rsidRPr="004007CE" w:rsidRDefault="004007CE" w:rsidP="004007CE">
            <w:pPr>
              <w:rPr>
                <w:rFonts w:ascii="Bradley Hand ITC" w:hAnsi="Bradley Hand ITC"/>
                <w:b/>
                <w:sz w:val="36"/>
                <w:szCs w:val="36"/>
                <w:u w:val="single"/>
              </w:rPr>
            </w:pPr>
            <w:r w:rsidRPr="004007CE">
              <w:rPr>
                <w:rFonts w:ascii="Bradley Hand ITC" w:hAnsi="Bradley Hand ITC"/>
                <w:b/>
                <w:sz w:val="36"/>
                <w:szCs w:val="36"/>
                <w:u w:val="single"/>
              </w:rPr>
              <w:t>Applying Learning</w:t>
            </w:r>
          </w:p>
          <w:p w14:paraId="1F9F07FD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  <w:r w:rsidRPr="004007CE">
              <w:rPr>
                <w:rFonts w:ascii="Bradley Hand ITC" w:hAnsi="Bradley Hand ITC"/>
                <w:sz w:val="36"/>
                <w:szCs w:val="32"/>
                <w:u w:val="single"/>
              </w:rPr>
              <w:t>Use the notes</w:t>
            </w:r>
            <w:r w:rsidRPr="004007CE">
              <w:rPr>
                <w:rFonts w:ascii="Bradley Hand ITC" w:hAnsi="Bradley Hand ITC"/>
                <w:sz w:val="36"/>
                <w:szCs w:val="32"/>
              </w:rPr>
              <w:t xml:space="preserve"> for their intended purpose (</w:t>
            </w:r>
            <w:proofErr w:type="spellStart"/>
            <w:r w:rsidRPr="004007CE">
              <w:rPr>
                <w:rFonts w:ascii="Bradley Hand ITC" w:hAnsi="Bradley Hand ITC"/>
                <w:sz w:val="36"/>
                <w:szCs w:val="32"/>
              </w:rPr>
              <w:t>ie</w:t>
            </w:r>
            <w:proofErr w:type="spellEnd"/>
            <w:r w:rsidRPr="004007CE">
              <w:rPr>
                <w:rFonts w:ascii="Bradley Hand ITC" w:hAnsi="Bradley Hand ITC"/>
                <w:sz w:val="36"/>
                <w:szCs w:val="32"/>
              </w:rPr>
              <w:t>. studying, demonstrating, or applying).</w:t>
            </w:r>
          </w:p>
          <w:p w14:paraId="1F9F07FE" w14:textId="77777777" w:rsidR="004007CE" w:rsidRPr="004007CE" w:rsidRDefault="004007CE" w:rsidP="004007CE">
            <w:pPr>
              <w:rPr>
                <w:rFonts w:ascii="Bradley Hand ITC" w:hAnsi="Bradley Hand ITC"/>
                <w:sz w:val="36"/>
                <w:szCs w:val="32"/>
              </w:rPr>
            </w:pPr>
          </w:p>
        </w:tc>
      </w:tr>
    </w:tbl>
    <w:p w14:paraId="1F9F0800" w14:textId="77777777" w:rsidR="00F45FCE" w:rsidRDefault="00F45FCE" w:rsidP="004007CE">
      <w:pPr>
        <w:rPr>
          <w:rFonts w:ascii="Bradley Hand ITC" w:hAnsi="Bradley Hand ITC"/>
          <w:b/>
          <w:sz w:val="32"/>
          <w:szCs w:val="32"/>
        </w:rPr>
      </w:pPr>
    </w:p>
    <w:p w14:paraId="1F9F0801" w14:textId="77777777" w:rsidR="00F45FCE" w:rsidRDefault="00F45FCE" w:rsidP="004007CE">
      <w:pPr>
        <w:rPr>
          <w:rFonts w:ascii="Bradley Hand ITC" w:hAnsi="Bradley Hand ITC"/>
          <w:b/>
          <w:sz w:val="36"/>
          <w:szCs w:val="32"/>
        </w:rPr>
        <w:sectPr w:rsidR="00F45FCE" w:rsidSect="00F45FC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9F0802" w14:textId="77777777" w:rsidR="00F45FCE" w:rsidRPr="00F45FCE" w:rsidRDefault="00F45FCE" w:rsidP="004007CE">
      <w:pPr>
        <w:rPr>
          <w:rFonts w:ascii="Calibri Light" w:hAnsi="Calibri Light"/>
          <w:b/>
          <w:sz w:val="40"/>
          <w:szCs w:val="32"/>
        </w:rPr>
      </w:pPr>
      <w:r w:rsidRPr="00F45FCE">
        <w:rPr>
          <w:rFonts w:ascii="Calibri Light" w:hAnsi="Calibri Light"/>
          <w:b/>
          <w:sz w:val="40"/>
          <w:szCs w:val="32"/>
        </w:rPr>
        <w:t xml:space="preserve">“Must Haves”: </w:t>
      </w:r>
    </w:p>
    <w:p w14:paraId="1F9F0803" w14:textId="77777777" w:rsidR="00F45FCE" w:rsidRPr="00BF4D5A" w:rsidRDefault="00F45FCE" w:rsidP="00BF4D5A">
      <w:pPr>
        <w:spacing w:line="240" w:lineRule="auto"/>
        <w:rPr>
          <w:rFonts w:ascii="Calibri Light" w:hAnsi="Calibri Light"/>
          <w:sz w:val="32"/>
          <w:szCs w:val="32"/>
        </w:rPr>
      </w:pPr>
      <w:r w:rsidRPr="00BF4D5A">
        <w:rPr>
          <w:rFonts w:ascii="Calibri Light" w:hAnsi="Calibri Light"/>
          <w:sz w:val="32"/>
          <w:szCs w:val="32"/>
        </w:rPr>
        <w:t>Essential Question</w:t>
      </w:r>
    </w:p>
    <w:p w14:paraId="1F9F0804" w14:textId="77777777" w:rsidR="00F45FCE" w:rsidRPr="00BF4D5A" w:rsidRDefault="00F45FCE" w:rsidP="00BF4D5A">
      <w:pPr>
        <w:spacing w:line="240" w:lineRule="auto"/>
        <w:rPr>
          <w:rFonts w:ascii="Calibri Light" w:hAnsi="Calibri Light"/>
          <w:sz w:val="32"/>
          <w:szCs w:val="32"/>
        </w:rPr>
      </w:pPr>
      <w:r w:rsidRPr="00BF4D5A">
        <w:rPr>
          <w:rFonts w:ascii="Calibri Light" w:hAnsi="Calibri Light"/>
          <w:sz w:val="32"/>
          <w:szCs w:val="32"/>
        </w:rPr>
        <w:t>Highlighting/ Underlining/ Circling</w:t>
      </w:r>
    </w:p>
    <w:p w14:paraId="1F9F0805" w14:textId="31CEB9C7" w:rsidR="00F45FCE" w:rsidRPr="00BF4D5A" w:rsidRDefault="00BF4D5A" w:rsidP="00BF4D5A">
      <w:pPr>
        <w:spacing w:line="240" w:lineRule="auto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>Graphic/chart/diagram</w:t>
      </w:r>
    </w:p>
    <w:p w14:paraId="1F9F0806" w14:textId="77777777" w:rsidR="00F45FCE" w:rsidRPr="00BF4D5A" w:rsidRDefault="00F45FCE" w:rsidP="00BF4D5A">
      <w:pPr>
        <w:spacing w:line="240" w:lineRule="auto"/>
        <w:rPr>
          <w:rFonts w:ascii="Calibri Light" w:hAnsi="Calibri Light"/>
          <w:sz w:val="32"/>
          <w:szCs w:val="32"/>
        </w:rPr>
      </w:pPr>
      <w:r w:rsidRPr="00BF4D5A">
        <w:rPr>
          <w:rFonts w:ascii="Calibri Light" w:hAnsi="Calibri Light"/>
          <w:sz w:val="32"/>
          <w:szCs w:val="32"/>
        </w:rPr>
        <w:t xml:space="preserve"> Annotations &amp; Questions</w:t>
      </w:r>
    </w:p>
    <w:p w14:paraId="1F9F0807" w14:textId="77777777" w:rsidR="004007CE" w:rsidRPr="00BF4D5A" w:rsidRDefault="00F45FCE" w:rsidP="00BF4D5A">
      <w:pPr>
        <w:spacing w:line="240" w:lineRule="auto"/>
        <w:rPr>
          <w:rFonts w:ascii="Brush Script Std" w:hAnsi="Brush Script Std"/>
          <w:sz w:val="56"/>
          <w:szCs w:val="60"/>
        </w:rPr>
      </w:pPr>
      <w:r w:rsidRPr="00BF4D5A">
        <w:rPr>
          <w:rFonts w:ascii="Calibri Light" w:hAnsi="Calibri Light"/>
          <w:sz w:val="32"/>
          <w:szCs w:val="32"/>
        </w:rPr>
        <w:t xml:space="preserve"> Summary</w:t>
      </w:r>
      <w:r w:rsidR="00FE4407" w:rsidRPr="00BF4D5A">
        <w:rPr>
          <w:rFonts w:ascii="Calibri Light" w:hAnsi="Calibri Light"/>
          <w:sz w:val="32"/>
          <w:szCs w:val="32"/>
        </w:rPr>
        <w:t>/Reflection</w:t>
      </w:r>
    </w:p>
    <w:sectPr w:rsidR="004007CE" w:rsidRPr="00BF4D5A" w:rsidSect="00F45FC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E"/>
    <w:rsid w:val="002112C9"/>
    <w:rsid w:val="004007CE"/>
    <w:rsid w:val="00696E1C"/>
    <w:rsid w:val="00912430"/>
    <w:rsid w:val="00BF4D5A"/>
    <w:rsid w:val="00CB2EA6"/>
    <w:rsid w:val="00F45FCE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07E5"/>
  <w15:chartTrackingRefBased/>
  <w15:docId w15:val="{B7A66AF0-D333-44D5-A8C3-CADCCFB2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263e7a7b0dfdd5c460f7b627fb9e8a3f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d4933a94ae98779c299fa7785a9f120c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72A03-C6D0-4071-A20E-59D51F82D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014DD-2A59-49F7-9E29-F18064760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59A37-E54D-4FE6-A40F-3007DC73B986}">
  <ds:schemaRefs>
    <ds:schemaRef ds:uri="618022ed-c081-4e05-b613-b2e07ea67800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12c21c3-1fff-4f47-810b-bcfb8133b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Jessica</dc:creator>
  <cp:keywords/>
  <dc:description/>
  <cp:lastModifiedBy>Womack, Melissa</cp:lastModifiedBy>
  <cp:revision>2</cp:revision>
  <cp:lastPrinted>2021-10-08T15:09:00Z</cp:lastPrinted>
  <dcterms:created xsi:type="dcterms:W3CDTF">2022-03-24T15:47:00Z</dcterms:created>
  <dcterms:modified xsi:type="dcterms:W3CDTF">2022-03-24T15:47:00Z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