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3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6B6815" w:rsidRPr="006B6815" w:rsidTr="006B681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6815" w:rsidRPr="006B6815" w:rsidRDefault="006B6815" w:rsidP="006B6815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6B6815">
              <w:rPr>
                <w:rFonts w:ascii="Garamond" w:eastAsia="Times New Roman" w:hAnsi="Garamond" w:cs="Arial"/>
                <w:b/>
                <w:bCs/>
                <w:i/>
                <w:color w:val="000000" w:themeColor="text1"/>
                <w:sz w:val="27"/>
                <w:szCs w:val="27"/>
                <w:u w:val="single"/>
              </w:rPr>
              <w:t>Early Modern Philosophy</w:t>
            </w:r>
          </w:p>
        </w:tc>
      </w:tr>
    </w:tbl>
    <w:p w:rsidR="006B6815" w:rsidRP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The </w:t>
      </w:r>
      <w:hyperlink r:id="rId5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Age of Reason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of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17th Century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the </w:t>
      </w:r>
      <w:hyperlink r:id="rId6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Age of Enlightenment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of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18th Century 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(very roughly speaking), along with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advances in science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the growth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religious tolerance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the rise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liberalism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which went with them, mark the real beginnings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modern philosophy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In large part, the period can be seen as an ongoing battle between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two opposing doctrines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Rationalism (the belief that all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knowledge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arises from intellectual and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deductive reason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rather than from the senses) and Empiricism (the belief that the origin of all knowledge is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sense experience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).</w:t>
      </w:r>
    </w:p>
    <w:p w:rsidR="006B6815" w:rsidRP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i/>
          <w:color w:val="000000" w:themeColor="text1"/>
          <w:sz w:val="24"/>
          <w:szCs w:val="24"/>
          <w:u w:val="single"/>
        </w:rPr>
      </w:pPr>
      <w:r>
        <w:rPr>
          <w:rFonts w:ascii="Garamond" w:eastAsia="Times New Roman" w:hAnsi="Garamond" w:cs="Arial"/>
          <w:i/>
          <w:color w:val="000000" w:themeColor="text1"/>
          <w:sz w:val="24"/>
          <w:szCs w:val="24"/>
          <w:u w:val="single"/>
        </w:rPr>
        <w:t>Descartes</w:t>
      </w:r>
    </w:p>
    <w:p w:rsid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This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revolution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in philosophical thought was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sparked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by the French philosopher and mathematician </w:t>
      </w:r>
      <w:hyperlink r:id="rId7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René Descartes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the first figure in the loose movement known as </w:t>
      </w:r>
      <w:hyperlink r:id="rId8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Rationalism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and much of subsequent Western philosophy can be seen as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response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to his ideas. His method (known as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methodological skepticism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although its aim was actually to dispel </w:t>
      </w:r>
      <w:hyperlink r:id="rId9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Skepticism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arrive at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 xml:space="preserve"> certain knowledge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), was to shuck off everything about which there could be even a suspicion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doubt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(including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unreliable senses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even his own body which could be merely an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illusion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 to arrive at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single indubitable principle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that he possessed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 xml:space="preserve"> consciousness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was able to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think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("I think, therefore I am"). He then argued (rather unsatisfactorily, some would say) that our perception of the world around us must be created for us by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God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He saw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human body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as a kind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machine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that follows the mechanical laws of physics, while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mind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(or consciousness) was a quite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separate entity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not subject to the laws of physics, which is only able to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influence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the body and deal with the outside world by a kind of mysterious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two-way interaction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This idea, known as </w:t>
      </w:r>
      <w:hyperlink r:id="rId10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Dualism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(or, more specifically,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Cartesian Dualism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), set the agenda for philosophical discussion of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"mind-body problem"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for centuries after. Despite </w:t>
      </w:r>
      <w:hyperlink r:id="rId11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Descartes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' innovation and boldness, he was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product of his times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never abandoned the traditional idea of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God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which he saw as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one true substance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from which everything else was made.</w:t>
      </w:r>
    </w:p>
    <w:p w:rsidR="006B6815" w:rsidRP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i/>
          <w:color w:val="000000" w:themeColor="text1"/>
          <w:sz w:val="24"/>
          <w:szCs w:val="24"/>
          <w:u w:val="single"/>
        </w:rPr>
      </w:pPr>
      <w:r>
        <w:rPr>
          <w:rFonts w:ascii="Garamond" w:eastAsia="Times New Roman" w:hAnsi="Garamond" w:cs="Arial"/>
          <w:i/>
          <w:color w:val="000000" w:themeColor="text1"/>
          <w:sz w:val="24"/>
          <w:szCs w:val="24"/>
          <w:u w:val="single"/>
        </w:rPr>
        <w:t>Spinoza</w:t>
      </w:r>
    </w:p>
    <w:p w:rsid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The second great figure of </w:t>
      </w:r>
      <w:hyperlink r:id="rId12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Rationalism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was the Dutchman </w:t>
      </w:r>
      <w:hyperlink r:id="rId13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Baruch Spinoza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although his conception of the world was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quite different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from that of </w:t>
      </w:r>
      <w:hyperlink r:id="rId14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Descartes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He built up a strikingly original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self-contained metaphysical system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in which he rejected Descartes' </w:t>
      </w:r>
      <w:hyperlink r:id="rId15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Dualism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in favor of a kind of </w:t>
      </w:r>
      <w:hyperlink r:id="rId16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Monism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where mind and body were just two different aspects of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single underlying substance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which might be called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Nature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(and which he also equated with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God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of infinitely many attributes, effectively a kind of </w:t>
      </w:r>
      <w:hyperlink r:id="rId17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Pantheism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). </w:t>
      </w:r>
      <w:hyperlink r:id="rId18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Spinoza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was a thoroughgoing </w:t>
      </w:r>
      <w:hyperlink r:id="rId19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Determinist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who believed that absolutely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everything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(even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human behavior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 occurs through the operation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necessity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leaving absolutely no room for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free will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spontaneity. He also took the </w:t>
      </w:r>
      <w:hyperlink r:id="rId20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Moral Relativist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position that nothing can be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in itself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either good or bad, except to the extent that it is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subjectively perceived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to be so by the individual (and, anyway, in an ordered </w:t>
      </w:r>
      <w:hyperlink r:id="rId21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deterministic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world, the very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concepts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 of </w:t>
      </w:r>
      <w:proofErr w:type="gramStart"/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Good</w:t>
      </w:r>
      <w:proofErr w:type="gramEnd"/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and Evil can have little or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no absolute meaning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).</w:t>
      </w:r>
    </w:p>
    <w:p w:rsidR="006B6815" w:rsidRP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>
        <w:rPr>
          <w:rFonts w:ascii="Garamond" w:eastAsia="Times New Roman" w:hAnsi="Garamond" w:cs="Arial"/>
          <w:i/>
          <w:color w:val="000000" w:themeColor="text1"/>
          <w:sz w:val="24"/>
          <w:szCs w:val="24"/>
          <w:u w:val="single"/>
        </w:rPr>
        <w:t>Leibniz</w:t>
      </w:r>
    </w:p>
    <w:p w:rsidR="006B6815" w:rsidRPr="006B6815" w:rsidRDefault="006B6815" w:rsidP="006B6815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 w:themeColor="text1"/>
          <w:sz w:val="24"/>
          <w:szCs w:val="24"/>
        </w:rPr>
      </w:pP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The third great </w:t>
      </w:r>
      <w:hyperlink r:id="rId22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Rationalist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was the German </w:t>
      </w:r>
      <w:hyperlink r:id="rId23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Gottfried Leibniz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In order to overcome what he saw as drawbacks and inconsistencies in the theories of </w:t>
      </w:r>
      <w:hyperlink r:id="rId24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Descartes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 </w:t>
      </w:r>
      <w:hyperlink r:id="rId25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Spinoza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he devised a rather eccentric </w:t>
      </w:r>
      <w:hyperlink r:id="rId26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metaphysical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theory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monads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operating according to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pre-established divine harmony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According to </w:t>
      </w:r>
      <w:hyperlink r:id="rId27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Leibniz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's theory,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real world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is actually composed of eternal, non-material and mutually-independent elements he called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monads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and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material world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that we see and touch is actually just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phenomena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(appearances or by-products of the underlying real world). The apparent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harmony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prevailing among monads arises because of the will of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God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(the supreme monad) who arranges everything in the world in a </w:t>
      </w:r>
      <w:hyperlink r:id="rId28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deterministic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manner. Leibniz also saw this as overcoming the problematic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interaction between mind and matter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arising in </w:t>
      </w:r>
      <w:hyperlink r:id="rId29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Descartes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' system, and he declared that this must be the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best possible world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, simply because it was created and determined by a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perfect God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. He is also considered perhaps the most important </w:t>
      </w:r>
      <w:r w:rsidRPr="006B6815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logician</w:t>
      </w:r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between </w:t>
      </w:r>
      <w:hyperlink r:id="rId30" w:history="1">
        <w:r w:rsidRPr="006B6815">
          <w:rPr>
            <w:rFonts w:ascii="Garamond" w:eastAsia="Times New Roman" w:hAnsi="Garamond" w:cs="Arial"/>
            <w:color w:val="000000" w:themeColor="text1"/>
            <w:sz w:val="24"/>
            <w:szCs w:val="24"/>
          </w:rPr>
          <w:t>Aristotle</w:t>
        </w:r>
      </w:hyperlink>
      <w:r w:rsidRPr="006B6815">
        <w:rPr>
          <w:rFonts w:ascii="Garamond" w:eastAsia="Times New Roman" w:hAnsi="Garamond" w:cs="Arial"/>
          <w:color w:val="000000" w:themeColor="text1"/>
          <w:sz w:val="24"/>
          <w:szCs w:val="24"/>
        </w:rPr>
        <w:t> and the mid-19th Century developments in modern formal Logic.</w:t>
      </w:r>
    </w:p>
    <w:p w:rsidR="00D450E2" w:rsidRPr="006B6815" w:rsidRDefault="006B6815">
      <w:pPr>
        <w:rPr>
          <w:rFonts w:ascii="Garamond" w:hAnsi="Garamond"/>
          <w:color w:val="000000" w:themeColor="text1"/>
        </w:rPr>
      </w:pPr>
    </w:p>
    <w:p w:rsid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 w:rsidRPr="006B6815">
        <w:rPr>
          <w:rFonts w:ascii="Garamond" w:hAnsi="Garamond" w:cs="Arial"/>
          <w:color w:val="000000" w:themeColor="text1"/>
        </w:rPr>
        <w:lastRenderedPageBreak/>
        <w:t>In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opposition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to the continental European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1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Rationalism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movement was the equally loose movement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2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British Empiricism</w:t>
        </w:r>
      </w:hyperlink>
      <w:r w:rsidRPr="006B6815">
        <w:rPr>
          <w:rFonts w:ascii="Garamond" w:hAnsi="Garamond" w:cs="Arial"/>
          <w:color w:val="000000" w:themeColor="text1"/>
        </w:rPr>
        <w:t>, which was also represented by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three main proponents</w:t>
      </w:r>
      <w:r w:rsidRPr="006B6815">
        <w:rPr>
          <w:rFonts w:ascii="Garamond" w:hAnsi="Garamond" w:cs="Arial"/>
          <w:color w:val="000000" w:themeColor="text1"/>
        </w:rPr>
        <w:t>.</w:t>
      </w:r>
    </w:p>
    <w:p w:rsidR="006B6815" w:rsidRP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  <w:u w:val="single"/>
        </w:rPr>
        <w:t>Locke</w:t>
      </w:r>
    </w:p>
    <w:p w:rsid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 w:rsidRPr="006B6815">
        <w:rPr>
          <w:rFonts w:ascii="Garamond" w:hAnsi="Garamond" w:cs="Arial"/>
          <w:color w:val="000000" w:themeColor="text1"/>
        </w:rPr>
        <w:t>The first of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3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British Empiricists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was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4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John Locke</w:t>
        </w:r>
      </w:hyperlink>
      <w:r w:rsidRPr="006B6815">
        <w:rPr>
          <w:rFonts w:ascii="Garamond" w:hAnsi="Garamond" w:cs="Arial"/>
          <w:color w:val="000000" w:themeColor="text1"/>
        </w:rPr>
        <w:t xml:space="preserve">. He argued that all of our ideas, whether simple or complex, are </w:t>
      </w:r>
      <w:r w:rsidRPr="006B6815">
        <w:rPr>
          <w:rFonts w:ascii="Garamond" w:hAnsi="Garamond" w:cs="Arial"/>
          <w:color w:val="000000" w:themeColor="text1"/>
        </w:rPr>
        <w:t>ultimately</w:t>
      </w:r>
      <w:r w:rsidRPr="006B6815">
        <w:rPr>
          <w:rFonts w:ascii="Garamond" w:hAnsi="Garamond" w:cs="Arial"/>
          <w:bCs/>
          <w:color w:val="000000" w:themeColor="text1"/>
        </w:rPr>
        <w:t xml:space="preserve"> derived</w:t>
      </w:r>
      <w:r w:rsidRPr="006B6815">
        <w:rPr>
          <w:rFonts w:ascii="Garamond" w:hAnsi="Garamond" w:cs="Arial"/>
          <w:bCs/>
          <w:color w:val="000000" w:themeColor="text1"/>
        </w:rPr>
        <w:t xml:space="preserve"> from experience</w:t>
      </w:r>
      <w:r w:rsidRPr="006B6815">
        <w:rPr>
          <w:rFonts w:ascii="Garamond" w:hAnsi="Garamond" w:cs="Arial"/>
          <w:color w:val="000000" w:themeColor="text1"/>
        </w:rPr>
        <w:t>, so that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knowledge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of which we are capable is therefore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severely limited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both in its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scope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 in its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certainty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(a kind of modified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5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Skepticism</w:t>
        </w:r>
      </w:hyperlink>
      <w:r w:rsidRPr="006B6815">
        <w:rPr>
          <w:rFonts w:ascii="Garamond" w:hAnsi="Garamond" w:cs="Arial"/>
          <w:color w:val="000000" w:themeColor="text1"/>
        </w:rPr>
        <w:t>), especially given that the real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inner natures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of things derive from what he called their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primary qualities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which we can never experience and so never know.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6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Locke</w:t>
        </w:r>
      </w:hyperlink>
      <w:r w:rsidRPr="006B6815">
        <w:rPr>
          <w:rFonts w:ascii="Garamond" w:hAnsi="Garamond" w:cs="Arial"/>
          <w:color w:val="000000" w:themeColor="text1"/>
        </w:rPr>
        <w:t>, like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7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Avicenna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before him, believed that the mind was a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tabula rasa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(or blank slate) and that people are born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without innate ideas</w:t>
      </w:r>
      <w:r w:rsidRPr="006B6815">
        <w:rPr>
          <w:rFonts w:ascii="Garamond" w:hAnsi="Garamond" w:cs="Arial"/>
          <w:color w:val="000000" w:themeColor="text1"/>
        </w:rPr>
        <w:t>, although he did believe that humans have absolute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natural rights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which are inherent in the nature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8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Ethics</w:t>
        </w:r>
      </w:hyperlink>
      <w:r w:rsidRPr="006B6815">
        <w:rPr>
          <w:rFonts w:ascii="Garamond" w:hAnsi="Garamond" w:cs="Arial"/>
          <w:color w:val="000000" w:themeColor="text1"/>
        </w:rPr>
        <w:t>. Along with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39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Hobbes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0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Rousseau</w:t>
        </w:r>
      </w:hyperlink>
      <w:r w:rsidRPr="006B6815">
        <w:rPr>
          <w:rFonts w:ascii="Garamond" w:hAnsi="Garamond" w:cs="Arial"/>
          <w:color w:val="000000" w:themeColor="text1"/>
        </w:rPr>
        <w:t xml:space="preserve">, he was one of </w:t>
      </w:r>
      <w:r w:rsidRPr="006B6815">
        <w:rPr>
          <w:rFonts w:ascii="Garamond" w:hAnsi="Garamond" w:cs="Arial"/>
          <w:color w:val="000000" w:themeColor="text1"/>
        </w:rPr>
        <w:t>the</w:t>
      </w:r>
      <w:r w:rsidRPr="006B6815">
        <w:rPr>
          <w:rFonts w:ascii="Garamond" w:hAnsi="Garamond" w:cs="Arial"/>
          <w:bCs/>
          <w:color w:val="000000" w:themeColor="text1"/>
        </w:rPr>
        <w:t xml:space="preserve"> originators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1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Contractarianism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(or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Social Contract Theory</w:t>
      </w:r>
      <w:r w:rsidRPr="006B6815">
        <w:rPr>
          <w:rFonts w:ascii="Garamond" w:hAnsi="Garamond" w:cs="Arial"/>
          <w:color w:val="000000" w:themeColor="text1"/>
        </w:rPr>
        <w:t>), which formed the theoretical underpinning for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democracy</w:t>
      </w:r>
      <w:r w:rsidRPr="006B6815">
        <w:rPr>
          <w:rFonts w:ascii="Garamond" w:hAnsi="Garamond" w:cs="Arial"/>
          <w:color w:val="000000" w:themeColor="text1"/>
        </w:rPr>
        <w:t>,</w:t>
      </w:r>
      <w:r w:rsidRPr="006B6815">
        <w:rPr>
          <w:rFonts w:ascii="Garamond" w:hAnsi="Garamond" w:cs="Arial"/>
          <w:bCs/>
          <w:color w:val="000000" w:themeColor="text1"/>
        </w:rPr>
        <w:t xml:space="preserve"> republicanism</w:t>
      </w:r>
      <w:r w:rsidRPr="006B6815">
        <w:rPr>
          <w:rFonts w:ascii="Garamond" w:hAnsi="Garamond" w:cs="Arial"/>
          <w:color w:val="000000" w:themeColor="text1"/>
        </w:rPr>
        <w:t>,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2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Liberalism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3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Libertarianism</w:t>
        </w:r>
      </w:hyperlink>
      <w:r w:rsidRPr="006B6815">
        <w:rPr>
          <w:rFonts w:ascii="Garamond" w:hAnsi="Garamond" w:cs="Arial"/>
          <w:color w:val="000000" w:themeColor="text1"/>
        </w:rPr>
        <w:t>, and his political views influenced both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American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French Revolutions</w:t>
      </w:r>
      <w:r w:rsidRPr="006B6815">
        <w:rPr>
          <w:rFonts w:ascii="Garamond" w:hAnsi="Garamond" w:cs="Arial"/>
          <w:color w:val="000000" w:themeColor="text1"/>
        </w:rPr>
        <w:t>.</w:t>
      </w:r>
    </w:p>
    <w:p w:rsidR="006B6815" w:rsidRP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  <w:u w:val="single"/>
        </w:rPr>
        <w:t>Berkeley</w:t>
      </w:r>
    </w:p>
    <w:p w:rsid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 w:rsidRPr="006B6815">
        <w:rPr>
          <w:rFonts w:ascii="Garamond" w:hAnsi="Garamond" w:cs="Arial"/>
          <w:color w:val="000000" w:themeColor="text1"/>
        </w:rPr>
        <w:t>The next of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4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British Empiricists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chronologically was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5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Bishop George Berkeley</w:t>
        </w:r>
      </w:hyperlink>
      <w:r w:rsidRPr="006B6815">
        <w:rPr>
          <w:rFonts w:ascii="Garamond" w:hAnsi="Garamond" w:cs="Arial"/>
          <w:color w:val="000000" w:themeColor="text1"/>
        </w:rPr>
        <w:t>, although his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6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Empiricism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 xml:space="preserve">was of a much </w:t>
      </w:r>
      <w:r w:rsidRPr="006B6815">
        <w:rPr>
          <w:rFonts w:ascii="Garamond" w:hAnsi="Garamond" w:cs="Arial"/>
          <w:color w:val="000000" w:themeColor="text1"/>
        </w:rPr>
        <w:t>more</w:t>
      </w:r>
      <w:r w:rsidRPr="006B6815">
        <w:rPr>
          <w:rFonts w:ascii="Garamond" w:hAnsi="Garamond" w:cs="Arial"/>
          <w:bCs/>
          <w:color w:val="000000" w:themeColor="text1"/>
        </w:rPr>
        <w:t xml:space="preserve"> radical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kind, mixed with a twist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7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Idealism</w:t>
        </w:r>
      </w:hyperlink>
      <w:r w:rsidRPr="006B6815">
        <w:rPr>
          <w:rFonts w:ascii="Garamond" w:hAnsi="Garamond" w:cs="Arial"/>
          <w:color w:val="000000" w:themeColor="text1"/>
        </w:rPr>
        <w:t>. Using dense but cogent arguments, he developed the rather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counter-intuitive system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known as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Immaterialism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(or sometimes as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8" w:anchor="Subjective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Subjective Idealism</w:t>
        </w:r>
      </w:hyperlink>
      <w:r w:rsidRPr="006B6815">
        <w:rPr>
          <w:rFonts w:ascii="Garamond" w:hAnsi="Garamond" w:cs="Arial"/>
          <w:color w:val="000000" w:themeColor="text1"/>
        </w:rPr>
        <w:t>), which held that underlying reality consists exclusively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minds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 their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ideas</w:t>
      </w:r>
      <w:r w:rsidRPr="006B6815">
        <w:rPr>
          <w:rFonts w:ascii="Garamond" w:hAnsi="Garamond" w:cs="Arial"/>
          <w:color w:val="000000" w:themeColor="text1"/>
        </w:rPr>
        <w:t>, and that individuals can only directly know these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ideas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or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perceptions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(although not the objects themselves) through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experience</w:t>
      </w:r>
      <w:r w:rsidRPr="006B6815">
        <w:rPr>
          <w:rFonts w:ascii="Garamond" w:hAnsi="Garamond" w:cs="Arial"/>
          <w:color w:val="000000" w:themeColor="text1"/>
        </w:rPr>
        <w:t>. Thus, according to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49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Berkeley</w:t>
        </w:r>
      </w:hyperlink>
      <w:r w:rsidRPr="006B6815">
        <w:rPr>
          <w:rFonts w:ascii="Garamond" w:hAnsi="Garamond" w:cs="Arial"/>
          <w:color w:val="000000" w:themeColor="text1"/>
        </w:rPr>
        <w:t>'s theory, an object only really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exists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 xml:space="preserve">if someone is there to see </w:t>
      </w:r>
      <w:r w:rsidRPr="006B6815">
        <w:rPr>
          <w:rFonts w:ascii="Garamond" w:hAnsi="Garamond" w:cs="Arial"/>
          <w:color w:val="000000" w:themeColor="text1"/>
        </w:rPr>
        <w:t>or</w:t>
      </w:r>
      <w:r w:rsidRPr="006B6815">
        <w:rPr>
          <w:rFonts w:ascii="Garamond" w:hAnsi="Garamond" w:cs="Arial"/>
          <w:bCs/>
          <w:color w:val="000000" w:themeColor="text1"/>
        </w:rPr>
        <w:t xml:space="preserve"> sense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it ("to be is to be perceived"), although, he added, the infinite mind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God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perceives everything all the time, and so in this respect the objects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continue to exist</w:t>
      </w:r>
      <w:r w:rsidRPr="006B6815">
        <w:rPr>
          <w:rFonts w:ascii="Garamond" w:hAnsi="Garamond" w:cs="Arial"/>
          <w:color w:val="000000" w:themeColor="text1"/>
        </w:rPr>
        <w:t>.</w:t>
      </w:r>
    </w:p>
    <w:p w:rsidR="006B6815" w:rsidRP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  <w:u w:val="single"/>
        </w:rPr>
        <w:t>Hume</w:t>
      </w:r>
    </w:p>
    <w:p w:rsidR="006B6815" w:rsidRPr="006B6815" w:rsidRDefault="006B6815" w:rsidP="006B6815">
      <w:pPr>
        <w:pStyle w:val="NormalWeb"/>
        <w:shd w:val="clear" w:color="auto" w:fill="FFFFFF"/>
        <w:rPr>
          <w:rFonts w:ascii="Garamond" w:hAnsi="Garamond" w:cs="Arial"/>
          <w:color w:val="000000" w:themeColor="text1"/>
        </w:rPr>
      </w:pPr>
      <w:r w:rsidRPr="006B6815">
        <w:rPr>
          <w:rFonts w:ascii="Garamond" w:hAnsi="Garamond" w:cs="Arial"/>
          <w:color w:val="000000" w:themeColor="text1"/>
        </w:rPr>
        <w:t>The third, and perhaps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greatest</w:t>
      </w:r>
      <w:r w:rsidRPr="006B6815">
        <w:rPr>
          <w:rFonts w:ascii="Garamond" w:hAnsi="Garamond" w:cs="Arial"/>
          <w:color w:val="000000" w:themeColor="text1"/>
        </w:rPr>
        <w:t>, of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0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British Empiricists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was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1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David Hume</w:t>
        </w:r>
      </w:hyperlink>
      <w:r w:rsidRPr="006B6815">
        <w:rPr>
          <w:rFonts w:ascii="Garamond" w:hAnsi="Garamond" w:cs="Arial"/>
          <w:color w:val="000000" w:themeColor="text1"/>
        </w:rPr>
        <w:t>. He believed strongly that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human experience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is as close are we are ever going to get to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truth</w:t>
      </w:r>
      <w:r w:rsidRPr="006B6815">
        <w:rPr>
          <w:rFonts w:ascii="Garamond" w:hAnsi="Garamond" w:cs="Arial"/>
          <w:color w:val="000000" w:themeColor="text1"/>
        </w:rPr>
        <w:t>, and that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experience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observation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must be the foundations of any logical argument.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2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Hume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argued that, although we may form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beliefs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 make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inductive inferences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about things outside our experience (by means of instinct, imagination and custom), they cannot be conclusively established by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reason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 we should not make any claims to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certain knowledge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 xml:space="preserve">about them (a </w:t>
      </w:r>
      <w:r w:rsidRPr="006B6815">
        <w:rPr>
          <w:rFonts w:ascii="Garamond" w:hAnsi="Garamond" w:cs="Arial"/>
          <w:color w:val="000000" w:themeColor="text1"/>
        </w:rPr>
        <w:t>hardline</w:t>
      </w:r>
      <w:r w:rsidRPr="006B6815">
        <w:rPr>
          <w:rFonts w:ascii="Garamond" w:hAnsi="Garamond" w:cs="Arial"/>
          <w:color w:val="000000" w:themeColor="text1"/>
        </w:rPr>
        <w:t xml:space="preserve"> attitude verging on complete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3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Skepticism</w:t>
        </w:r>
      </w:hyperlink>
      <w:r w:rsidRPr="006B6815">
        <w:rPr>
          <w:rFonts w:ascii="Garamond" w:hAnsi="Garamond" w:cs="Arial"/>
          <w:color w:val="000000" w:themeColor="text1"/>
        </w:rPr>
        <w:t>). Although he never openly declared himself an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4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atheist</w:t>
        </w:r>
      </w:hyperlink>
      <w:r w:rsidRPr="006B6815">
        <w:rPr>
          <w:rFonts w:ascii="Garamond" w:hAnsi="Garamond" w:cs="Arial"/>
          <w:color w:val="000000" w:themeColor="text1"/>
        </w:rPr>
        <w:t>, he found the idea of a God effectively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nonsensensical</w:t>
      </w:r>
      <w:r w:rsidRPr="006B6815">
        <w:rPr>
          <w:rFonts w:ascii="Garamond" w:hAnsi="Garamond" w:cs="Arial"/>
          <w:color w:val="000000" w:themeColor="text1"/>
        </w:rPr>
        <w:t>, given that there is no way of arriving at the idea through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sensory data</w:t>
      </w:r>
      <w:r w:rsidRPr="006B6815">
        <w:rPr>
          <w:rFonts w:ascii="Garamond" w:hAnsi="Garamond" w:cs="Arial"/>
          <w:color w:val="000000" w:themeColor="text1"/>
        </w:rPr>
        <w:t>. 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attacked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many of the basic assumptions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religion</w:t>
      </w:r>
      <w:r w:rsidRPr="006B6815">
        <w:rPr>
          <w:rFonts w:ascii="Garamond" w:hAnsi="Garamond" w:cs="Arial"/>
          <w:color w:val="000000" w:themeColor="text1"/>
        </w:rPr>
        <w:t>, and gave many of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classic criticisms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of some of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arguments for the existence of God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(particularly the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teleological argument</w:t>
      </w:r>
      <w:r w:rsidRPr="006B6815">
        <w:rPr>
          <w:rFonts w:ascii="Garamond" w:hAnsi="Garamond" w:cs="Arial"/>
          <w:color w:val="000000" w:themeColor="text1"/>
        </w:rPr>
        <w:t>). In his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5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Political Philosophy</w:t>
        </w:r>
      </w:hyperlink>
      <w:r w:rsidRPr="006B6815">
        <w:rPr>
          <w:rFonts w:ascii="Garamond" w:hAnsi="Garamond" w:cs="Arial"/>
          <w:color w:val="000000" w:themeColor="text1"/>
        </w:rPr>
        <w:t>,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Hume stressed</w:t>
      </w:r>
      <w:r w:rsidRPr="006B6815">
        <w:rPr>
          <w:rFonts w:ascii="Garamond" w:hAnsi="Garamond" w:cs="Arial"/>
          <w:color w:val="000000" w:themeColor="text1"/>
        </w:rPr>
        <w:t xml:space="preserve"> the importance of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bCs/>
          <w:color w:val="000000" w:themeColor="text1"/>
        </w:rPr>
        <w:t>moderation</w:t>
      </w:r>
      <w:r w:rsidRPr="006B6815">
        <w:rPr>
          <w:rFonts w:ascii="Garamond" w:hAnsi="Garamond" w:cs="Arial"/>
          <w:color w:val="000000" w:themeColor="text1"/>
        </w:rPr>
        <w:t>, and his work contains elements of both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6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Conservatism</w:t>
        </w:r>
      </w:hyperlink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r w:rsidRPr="006B6815">
        <w:rPr>
          <w:rFonts w:ascii="Garamond" w:hAnsi="Garamond" w:cs="Arial"/>
          <w:color w:val="000000" w:themeColor="text1"/>
        </w:rPr>
        <w:t>and</w:t>
      </w:r>
      <w:r w:rsidRPr="006B6815">
        <w:rPr>
          <w:rStyle w:val="apple-converted-space"/>
          <w:rFonts w:ascii="Garamond" w:hAnsi="Garamond" w:cs="Arial"/>
          <w:color w:val="000000" w:themeColor="text1"/>
        </w:rPr>
        <w:t> </w:t>
      </w:r>
      <w:hyperlink r:id="rId57" w:history="1">
        <w:r w:rsidRPr="006B6815">
          <w:rPr>
            <w:rStyle w:val="Hyperlink"/>
            <w:rFonts w:ascii="Garamond" w:hAnsi="Garamond" w:cs="Arial"/>
            <w:color w:val="000000" w:themeColor="text1"/>
            <w:u w:val="none"/>
          </w:rPr>
          <w:t>Liberalism</w:t>
        </w:r>
      </w:hyperlink>
      <w:r w:rsidRPr="006B6815">
        <w:rPr>
          <w:rFonts w:ascii="Garamond" w:hAnsi="Garamond" w:cs="Arial"/>
          <w:color w:val="000000" w:themeColor="text1"/>
        </w:rPr>
        <w:t>.</w:t>
      </w:r>
    </w:p>
    <w:p w:rsidR="006B6815" w:rsidRPr="006B6815" w:rsidRDefault="006B6815">
      <w:pPr>
        <w:rPr>
          <w:rFonts w:ascii="Garamond" w:hAnsi="Garamond"/>
          <w:color w:val="000000" w:themeColor="text1"/>
        </w:rPr>
      </w:pPr>
      <w:bookmarkStart w:id="0" w:name="_GoBack"/>
      <w:bookmarkEnd w:id="0"/>
    </w:p>
    <w:sectPr w:rsidR="006B6815" w:rsidRPr="006B6815" w:rsidSect="006B68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15"/>
    <w:rsid w:val="00051C77"/>
    <w:rsid w:val="006B6815"/>
    <w:rsid w:val="00E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8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6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8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ilosophybasics.com/philosophers_spinoza.html" TargetMode="External"/><Relationship Id="rId18" Type="http://schemas.openxmlformats.org/officeDocument/2006/relationships/hyperlink" Target="http://www.philosophybasics.com/philosophers_spinoza.html" TargetMode="External"/><Relationship Id="rId26" Type="http://schemas.openxmlformats.org/officeDocument/2006/relationships/hyperlink" Target="http://www.philosophybasics.com/branch_metaphysics.html" TargetMode="External"/><Relationship Id="rId39" Type="http://schemas.openxmlformats.org/officeDocument/2006/relationships/hyperlink" Target="http://www.philosophybasics.com/philosophers_hobbes.html" TargetMode="External"/><Relationship Id="rId21" Type="http://schemas.openxmlformats.org/officeDocument/2006/relationships/hyperlink" Target="http://www.philosophybasics.com/branch_determinism.html" TargetMode="External"/><Relationship Id="rId34" Type="http://schemas.openxmlformats.org/officeDocument/2006/relationships/hyperlink" Target="http://www.philosophybasics.com/philosophers_locke.html" TargetMode="External"/><Relationship Id="rId42" Type="http://schemas.openxmlformats.org/officeDocument/2006/relationships/hyperlink" Target="http://www.philosophybasics.com/branch_liberalism.html" TargetMode="External"/><Relationship Id="rId47" Type="http://schemas.openxmlformats.org/officeDocument/2006/relationships/hyperlink" Target="http://www.philosophybasics.com/branch_idealism.html" TargetMode="External"/><Relationship Id="rId50" Type="http://schemas.openxmlformats.org/officeDocument/2006/relationships/hyperlink" Target="http://www.philosophybasics.com/movements_british_empiricism.html" TargetMode="External"/><Relationship Id="rId55" Type="http://schemas.openxmlformats.org/officeDocument/2006/relationships/hyperlink" Target="http://www.philosophybasics.com/branch_political.html" TargetMode="External"/><Relationship Id="rId7" Type="http://schemas.openxmlformats.org/officeDocument/2006/relationships/hyperlink" Target="http://www.philosophybasics.com/philosophers_descartes.html" TargetMode="External"/><Relationship Id="rId12" Type="http://schemas.openxmlformats.org/officeDocument/2006/relationships/hyperlink" Target="http://www.philosophybasics.com/movements_rationalism.html" TargetMode="External"/><Relationship Id="rId17" Type="http://schemas.openxmlformats.org/officeDocument/2006/relationships/hyperlink" Target="http://www.philosophybasics.com/branch_pantheism.html" TargetMode="External"/><Relationship Id="rId25" Type="http://schemas.openxmlformats.org/officeDocument/2006/relationships/hyperlink" Target="http://www.philosophybasics.com/philosophers_spinoza.html" TargetMode="External"/><Relationship Id="rId33" Type="http://schemas.openxmlformats.org/officeDocument/2006/relationships/hyperlink" Target="http://www.philosophybasics.com/movements_british_empiricism.html" TargetMode="External"/><Relationship Id="rId38" Type="http://schemas.openxmlformats.org/officeDocument/2006/relationships/hyperlink" Target="http://www.philosophybasics.com/branch_ethics.html" TargetMode="External"/><Relationship Id="rId46" Type="http://schemas.openxmlformats.org/officeDocument/2006/relationships/hyperlink" Target="http://www.philosophybasics.com/branch_empiricism.html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hilosophybasics.com/branch_monism.html" TargetMode="External"/><Relationship Id="rId20" Type="http://schemas.openxmlformats.org/officeDocument/2006/relationships/hyperlink" Target="http://www.philosophybasics.com/branch_moral_relativism.html" TargetMode="External"/><Relationship Id="rId29" Type="http://schemas.openxmlformats.org/officeDocument/2006/relationships/hyperlink" Target="http://www.philosophybasics.com/philosophers_descartes.html" TargetMode="External"/><Relationship Id="rId41" Type="http://schemas.openxmlformats.org/officeDocument/2006/relationships/hyperlink" Target="http://www.philosophybasics.com/branch_contractarianism.html" TargetMode="External"/><Relationship Id="rId54" Type="http://schemas.openxmlformats.org/officeDocument/2006/relationships/hyperlink" Target="http://www.philosophybasics.com/branch_atheism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hilosophybasics.com/historical_enlightenment.html" TargetMode="External"/><Relationship Id="rId11" Type="http://schemas.openxmlformats.org/officeDocument/2006/relationships/hyperlink" Target="http://www.philosophybasics.com/philosophers_descartes.html" TargetMode="External"/><Relationship Id="rId24" Type="http://schemas.openxmlformats.org/officeDocument/2006/relationships/hyperlink" Target="http://www.philosophybasics.com/philosophers_descartes.html" TargetMode="External"/><Relationship Id="rId32" Type="http://schemas.openxmlformats.org/officeDocument/2006/relationships/hyperlink" Target="http://www.philosophybasics.com/movements_british_empiricism.html" TargetMode="External"/><Relationship Id="rId37" Type="http://schemas.openxmlformats.org/officeDocument/2006/relationships/hyperlink" Target="http://www.philosophybasics.com/philosophers_avicenna.html" TargetMode="External"/><Relationship Id="rId40" Type="http://schemas.openxmlformats.org/officeDocument/2006/relationships/hyperlink" Target="http://www.philosophybasics.com/philosophers_rousseau.html" TargetMode="External"/><Relationship Id="rId45" Type="http://schemas.openxmlformats.org/officeDocument/2006/relationships/hyperlink" Target="http://www.philosophybasics.com/philosophers_berkeley.html" TargetMode="External"/><Relationship Id="rId53" Type="http://schemas.openxmlformats.org/officeDocument/2006/relationships/hyperlink" Target="http://www.philosophybasics.com/branch_skepticism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philosophybasics.com/historical_reason.html" TargetMode="External"/><Relationship Id="rId15" Type="http://schemas.openxmlformats.org/officeDocument/2006/relationships/hyperlink" Target="http://www.philosophybasics.com/branch_dualism.html" TargetMode="External"/><Relationship Id="rId23" Type="http://schemas.openxmlformats.org/officeDocument/2006/relationships/hyperlink" Target="http://www.philosophybasics.com/philosophers_leibniz.html" TargetMode="External"/><Relationship Id="rId28" Type="http://schemas.openxmlformats.org/officeDocument/2006/relationships/hyperlink" Target="http://www.philosophybasics.com/branch_determinism.html" TargetMode="External"/><Relationship Id="rId36" Type="http://schemas.openxmlformats.org/officeDocument/2006/relationships/hyperlink" Target="http://www.philosophybasics.com/philosophers_locke.html" TargetMode="External"/><Relationship Id="rId49" Type="http://schemas.openxmlformats.org/officeDocument/2006/relationships/hyperlink" Target="http://www.philosophybasics.com/philosophers_berkeley.html" TargetMode="External"/><Relationship Id="rId57" Type="http://schemas.openxmlformats.org/officeDocument/2006/relationships/hyperlink" Target="http://www.philosophybasics.com/branch_liberalism.html" TargetMode="External"/><Relationship Id="rId10" Type="http://schemas.openxmlformats.org/officeDocument/2006/relationships/hyperlink" Target="http://www.philosophybasics.com/branch_dualism.html" TargetMode="External"/><Relationship Id="rId19" Type="http://schemas.openxmlformats.org/officeDocument/2006/relationships/hyperlink" Target="http://www.philosophybasics.com/branch_determinism.html" TargetMode="External"/><Relationship Id="rId31" Type="http://schemas.openxmlformats.org/officeDocument/2006/relationships/hyperlink" Target="http://www.philosophybasics.com/movements_rationalism.html" TargetMode="External"/><Relationship Id="rId44" Type="http://schemas.openxmlformats.org/officeDocument/2006/relationships/hyperlink" Target="http://www.philosophybasics.com/movements_british_empiricism.html" TargetMode="External"/><Relationship Id="rId52" Type="http://schemas.openxmlformats.org/officeDocument/2006/relationships/hyperlink" Target="http://www.philosophybasics.com/philosophers_hu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basics.com/branch_skepticism.html" TargetMode="External"/><Relationship Id="rId14" Type="http://schemas.openxmlformats.org/officeDocument/2006/relationships/hyperlink" Target="http://www.philosophybasics.com/philosophers_descartes.html" TargetMode="External"/><Relationship Id="rId22" Type="http://schemas.openxmlformats.org/officeDocument/2006/relationships/hyperlink" Target="http://www.philosophybasics.com/movements_rationalism.html" TargetMode="External"/><Relationship Id="rId27" Type="http://schemas.openxmlformats.org/officeDocument/2006/relationships/hyperlink" Target="http://www.philosophybasics.com/philosophers_leibniz.html" TargetMode="External"/><Relationship Id="rId30" Type="http://schemas.openxmlformats.org/officeDocument/2006/relationships/hyperlink" Target="http://www.philosophybasics.com/philosophers_aristotle.html" TargetMode="External"/><Relationship Id="rId35" Type="http://schemas.openxmlformats.org/officeDocument/2006/relationships/hyperlink" Target="http://www.philosophybasics.com/branch_skepticism.html" TargetMode="External"/><Relationship Id="rId43" Type="http://schemas.openxmlformats.org/officeDocument/2006/relationships/hyperlink" Target="http://www.philosophybasics.com/branch_libertarianism.html" TargetMode="External"/><Relationship Id="rId48" Type="http://schemas.openxmlformats.org/officeDocument/2006/relationships/hyperlink" Target="http://www.philosophybasics.com/branch_idealism.html" TargetMode="External"/><Relationship Id="rId56" Type="http://schemas.openxmlformats.org/officeDocument/2006/relationships/hyperlink" Target="http://www.philosophybasics.com/branch_conservatism.html" TargetMode="External"/><Relationship Id="rId8" Type="http://schemas.openxmlformats.org/officeDocument/2006/relationships/hyperlink" Target="http://www.philosophybasics.com/movements_rationalism.html" TargetMode="External"/><Relationship Id="rId51" Type="http://schemas.openxmlformats.org/officeDocument/2006/relationships/hyperlink" Target="http://www.philosophybasics.com/philosophers_hum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1673</Words>
  <Characters>9539</Characters>
  <Application>Microsoft Office Word</Application>
  <DocSecurity>0</DocSecurity>
  <Lines>79</Lines>
  <Paragraphs>22</Paragraphs>
  <ScaleCrop>false</ScaleCrop>
  <Company>Hewlett-Packard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 Hartman</dc:creator>
  <cp:lastModifiedBy>Andrew G Hartman</cp:lastModifiedBy>
  <cp:revision>1</cp:revision>
  <dcterms:created xsi:type="dcterms:W3CDTF">2015-05-26T18:49:00Z</dcterms:created>
  <dcterms:modified xsi:type="dcterms:W3CDTF">2015-05-26T18:54:00Z</dcterms:modified>
</cp:coreProperties>
</file>