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B223" w14:textId="0B9FEEF2" w:rsidR="001938B0" w:rsidRDefault="00F05AD9">
      <w:pPr>
        <w:pStyle w:val="Heading2"/>
        <w:keepNext w:val="0"/>
        <w:keepLines w:val="0"/>
        <w:pBdr>
          <w:top w:val="nil"/>
          <w:left w:val="nil"/>
          <w:bottom w:val="nil"/>
          <w:right w:val="nil"/>
          <w:between w:val="nil"/>
        </w:pBdr>
        <w:spacing w:before="0" w:after="0" w:line="288" w:lineRule="auto"/>
        <w:rPr>
          <w:b/>
          <w:sz w:val="22"/>
          <w:szCs w:val="22"/>
          <w:highlight w:val="white"/>
          <w:u w:val="single"/>
        </w:rPr>
      </w:pPr>
      <w:bookmarkStart w:id="0" w:name="_epuujbf6l3hf" w:colFirst="0" w:colLast="0"/>
      <w:bookmarkEnd w:id="0"/>
      <w:r>
        <w:rPr>
          <w:b/>
          <w:sz w:val="22"/>
          <w:szCs w:val="22"/>
          <w:highlight w:val="white"/>
          <w:u w:val="single"/>
        </w:rPr>
        <w:t>AP US History Summer Assignment FALL 202</w:t>
      </w:r>
      <w:r w:rsidR="001B4CF4">
        <w:rPr>
          <w:b/>
          <w:sz w:val="22"/>
          <w:szCs w:val="22"/>
          <w:highlight w:val="white"/>
          <w:u w:val="single"/>
        </w:rPr>
        <w:t>4</w:t>
      </w:r>
    </w:p>
    <w:p w14:paraId="42C6DBA8" w14:textId="77777777" w:rsidR="001938B0" w:rsidRDefault="001938B0">
      <w:pPr>
        <w:pStyle w:val="Heading2"/>
        <w:keepNext w:val="0"/>
        <w:keepLines w:val="0"/>
        <w:pBdr>
          <w:top w:val="nil"/>
          <w:left w:val="nil"/>
          <w:bottom w:val="nil"/>
          <w:right w:val="nil"/>
          <w:between w:val="nil"/>
        </w:pBdr>
        <w:spacing w:before="0" w:after="0" w:line="288" w:lineRule="auto"/>
        <w:rPr>
          <w:b/>
          <w:color w:val="5848B7"/>
          <w:sz w:val="22"/>
          <w:szCs w:val="22"/>
          <w:highlight w:val="white"/>
          <w:u w:val="single"/>
        </w:rPr>
      </w:pPr>
      <w:bookmarkStart w:id="1" w:name="_if1j28av5ypj" w:colFirst="0" w:colLast="0"/>
      <w:bookmarkEnd w:id="1"/>
    </w:p>
    <w:p w14:paraId="61E587EF" w14:textId="77777777" w:rsidR="001938B0" w:rsidRDefault="00F05AD9">
      <w:pPr>
        <w:pStyle w:val="Heading2"/>
        <w:keepNext w:val="0"/>
        <w:keepLines w:val="0"/>
        <w:spacing w:before="0" w:after="0" w:line="288" w:lineRule="auto"/>
        <w:rPr>
          <w:b/>
          <w:sz w:val="22"/>
          <w:szCs w:val="22"/>
          <w:highlight w:val="white"/>
        </w:rPr>
      </w:pPr>
      <w:bookmarkStart w:id="2" w:name="_opy4d89dxzq3" w:colFirst="0" w:colLast="0"/>
      <w:bookmarkEnd w:id="2"/>
      <w:r>
        <w:rPr>
          <w:b/>
          <w:sz w:val="22"/>
          <w:szCs w:val="22"/>
          <w:highlight w:val="white"/>
        </w:rPr>
        <w:t>Welcome to AP US History!</w:t>
      </w:r>
    </w:p>
    <w:p w14:paraId="3D9CB5BD" w14:textId="36DE02C1" w:rsidR="001938B0" w:rsidRDefault="00F05AD9">
      <w:pPr>
        <w:spacing w:line="360" w:lineRule="auto"/>
        <w:rPr>
          <w:b/>
          <w:highlight w:val="white"/>
        </w:rPr>
      </w:pPr>
      <w:r>
        <w:rPr>
          <w:color w:val="2A2A2A"/>
          <w:highlight w:val="white"/>
        </w:rPr>
        <w:t xml:space="preserve">APUSH is a tremendously rewarding survey course study of American History that replicates a college-level history course.  As such, there will be a large amount of reading, writing, and historical analysis you will be expected to perform, both in class and at home.  Due to the nature of the course, it is difficult to get through </w:t>
      </w:r>
      <w:proofErr w:type="gramStart"/>
      <w:r>
        <w:rPr>
          <w:color w:val="2A2A2A"/>
          <w:highlight w:val="white"/>
        </w:rPr>
        <w:t>all of</w:t>
      </w:r>
      <w:proofErr w:type="gramEnd"/>
      <w:r>
        <w:rPr>
          <w:color w:val="2A2A2A"/>
          <w:highlight w:val="white"/>
        </w:rPr>
        <w:t xml:space="preserve"> the required information in time for the APUSH exam in May. Because of this, a summer assignment is necessary to help you understand APUSH Historical Period 1 (Exploration and Colonization) so that we can jump straight into Period 2 (The British Colonies) when school starts. The assignments below will help you better understand the themes and key concepts of Period 1. </w:t>
      </w:r>
      <w:r>
        <w:rPr>
          <w:b/>
          <w:color w:val="2A2A2A"/>
          <w:highlight w:val="white"/>
          <w:u w:val="single"/>
        </w:rPr>
        <w:t xml:space="preserve">Your entire summer assignment will be due the 2nd day of class, and there will be a </w:t>
      </w:r>
      <w:r w:rsidR="002E3CE9">
        <w:rPr>
          <w:b/>
          <w:color w:val="2A2A2A"/>
          <w:highlight w:val="white"/>
          <w:u w:val="single"/>
        </w:rPr>
        <w:t xml:space="preserve">quiz and test </w:t>
      </w:r>
      <w:r w:rsidR="008D2D5E">
        <w:rPr>
          <w:b/>
          <w:color w:val="2A2A2A"/>
          <w:highlight w:val="white"/>
          <w:u w:val="single"/>
        </w:rPr>
        <w:t>within the first week of school</w:t>
      </w:r>
      <w:r>
        <w:rPr>
          <w:b/>
          <w:color w:val="2A2A2A"/>
          <w:highlight w:val="white"/>
          <w:u w:val="single"/>
        </w:rPr>
        <w:t>.</w:t>
      </w:r>
    </w:p>
    <w:p w14:paraId="3FF4EC4D" w14:textId="77777777" w:rsidR="001938B0" w:rsidRDefault="001938B0"/>
    <w:p w14:paraId="321A1B3E" w14:textId="77777777" w:rsidR="001938B0" w:rsidRDefault="00F05AD9">
      <w:pPr>
        <w:pStyle w:val="Heading2"/>
        <w:keepNext w:val="0"/>
        <w:keepLines w:val="0"/>
        <w:pBdr>
          <w:top w:val="nil"/>
          <w:left w:val="nil"/>
          <w:bottom w:val="nil"/>
          <w:right w:val="nil"/>
          <w:between w:val="nil"/>
        </w:pBdr>
        <w:spacing w:before="0" w:after="0" w:line="288" w:lineRule="auto"/>
        <w:rPr>
          <w:b/>
          <w:sz w:val="22"/>
          <w:szCs w:val="22"/>
          <w:highlight w:val="white"/>
          <w:u w:val="single"/>
        </w:rPr>
      </w:pPr>
      <w:bookmarkStart w:id="3" w:name="_hojk4lgpjhhq" w:colFirst="0" w:colLast="0"/>
      <w:bookmarkEnd w:id="3"/>
      <w:r>
        <w:rPr>
          <w:b/>
          <w:sz w:val="22"/>
          <w:szCs w:val="22"/>
          <w:highlight w:val="white"/>
          <w:u w:val="single"/>
        </w:rPr>
        <w:t>Textbook information</w:t>
      </w:r>
    </w:p>
    <w:p w14:paraId="4F0033AE" w14:textId="77777777" w:rsidR="001C76EA" w:rsidRDefault="001C76EA" w:rsidP="001C76EA">
      <w:pPr>
        <w:pBdr>
          <w:top w:val="nil"/>
          <w:left w:val="nil"/>
          <w:bottom w:val="nil"/>
          <w:right w:val="nil"/>
          <w:between w:val="nil"/>
        </w:pBdr>
        <w:spacing w:line="360" w:lineRule="auto"/>
        <w:rPr>
          <w:color w:val="2A2A2A"/>
          <w:highlight w:val="white"/>
        </w:rPr>
      </w:pPr>
      <w:proofErr w:type="gramStart"/>
      <w:r>
        <w:rPr>
          <w:color w:val="2A2A2A"/>
          <w:highlight w:val="white"/>
          <w:u w:val="single"/>
        </w:rPr>
        <w:t>In order to</w:t>
      </w:r>
      <w:proofErr w:type="gramEnd"/>
      <w:r>
        <w:rPr>
          <w:color w:val="2A2A2A"/>
          <w:highlight w:val="white"/>
          <w:u w:val="single"/>
        </w:rPr>
        <w:t xml:space="preserve"> be successful in the class, you will need to read and take notes.</w:t>
      </w:r>
      <w:r>
        <w:rPr>
          <w:color w:val="2A2A2A"/>
          <w:highlight w:val="white"/>
        </w:rPr>
        <w:t xml:space="preserve"> We do not spoon feed content in APUSH, you are expected to read your book and take notes, and then come to class with that basic factual knowledge, which you’ll use in a variety of activities.</w:t>
      </w:r>
    </w:p>
    <w:p w14:paraId="55CB7506" w14:textId="77777777" w:rsidR="001C76EA" w:rsidRDefault="001C76EA" w:rsidP="001C76EA">
      <w:pPr>
        <w:pBdr>
          <w:top w:val="nil"/>
          <w:left w:val="nil"/>
          <w:bottom w:val="nil"/>
          <w:right w:val="nil"/>
          <w:between w:val="nil"/>
        </w:pBdr>
        <w:spacing w:line="360" w:lineRule="auto"/>
        <w:rPr>
          <w:color w:val="2A2A2A"/>
          <w:highlight w:val="white"/>
        </w:rPr>
      </w:pPr>
      <w:r>
        <w:rPr>
          <w:color w:val="2A2A2A"/>
          <w:highlight w:val="white"/>
        </w:rPr>
        <w:t xml:space="preserve">Because you are expected to read, we will be using the book </w:t>
      </w:r>
      <w:hyperlink r:id="rId5">
        <w:r>
          <w:rPr>
            <w:color w:val="1155CC"/>
            <w:highlight w:val="white"/>
            <w:u w:val="single"/>
          </w:rPr>
          <w:t>AMSCO Advanced Placement United States History</w:t>
        </w:r>
      </w:hyperlink>
      <w:r>
        <w:rPr>
          <w:color w:val="2A2A2A"/>
          <w:highlight w:val="white"/>
        </w:rPr>
        <w:t xml:space="preserve">, instead of the much more dense district issued book The 2018-2020 editions of the book are all fine; even 2016-2017 could work if the later editions just can’t be found, although the content just won’t go as far (this isn’t a problem though, as we will only make it to roughly the early 2000s). Do </w:t>
      </w:r>
      <w:r>
        <w:rPr>
          <w:i/>
          <w:color w:val="2A2A2A"/>
          <w:highlight w:val="white"/>
        </w:rPr>
        <w:t>NOT</w:t>
      </w:r>
      <w:r>
        <w:rPr>
          <w:color w:val="2A2A2A"/>
          <w:highlight w:val="white"/>
        </w:rPr>
        <w:t xml:space="preserve"> pick up the most recent 4th edition from the publisher, as it is completely revised, and will not match up with what we do in class.</w:t>
      </w:r>
    </w:p>
    <w:p w14:paraId="795546B6" w14:textId="77777777" w:rsidR="001C76EA" w:rsidRDefault="001C76EA" w:rsidP="001C76EA">
      <w:pPr>
        <w:pBdr>
          <w:top w:val="nil"/>
          <w:left w:val="nil"/>
          <w:bottom w:val="nil"/>
          <w:right w:val="nil"/>
          <w:between w:val="nil"/>
        </w:pBdr>
        <w:spacing w:line="360" w:lineRule="auto"/>
        <w:rPr>
          <w:color w:val="2A2A2A"/>
          <w:highlight w:val="white"/>
        </w:rPr>
      </w:pPr>
      <w:r>
        <w:rPr>
          <w:color w:val="2A2A2A"/>
          <w:highlight w:val="white"/>
        </w:rPr>
        <w:t xml:space="preserve">This book was chosen because it is a smaller, less daunting reader-style book that covers everything you need to know and includes sample questions, both multiple choice and writing, as well as a </w:t>
      </w:r>
      <w:proofErr w:type="gramStart"/>
      <w:r>
        <w:rPr>
          <w:color w:val="2A2A2A"/>
          <w:highlight w:val="white"/>
        </w:rPr>
        <w:t>full length</w:t>
      </w:r>
      <w:proofErr w:type="gramEnd"/>
      <w:r>
        <w:rPr>
          <w:color w:val="2A2A2A"/>
          <w:highlight w:val="white"/>
        </w:rPr>
        <w:t xml:space="preserve"> practice test. It is a far easier read than the district textbook, and best of all, since you’ve purchased it, you can annotate and highlight to your heart’s content.</w:t>
      </w:r>
    </w:p>
    <w:p w14:paraId="5786A4A9" w14:textId="06014126" w:rsidR="001C76EA" w:rsidRDefault="001C76EA" w:rsidP="001C76EA">
      <w:pPr>
        <w:pBdr>
          <w:top w:val="nil"/>
          <w:left w:val="nil"/>
          <w:bottom w:val="nil"/>
          <w:right w:val="nil"/>
          <w:between w:val="nil"/>
        </w:pBdr>
        <w:spacing w:line="360" w:lineRule="auto"/>
        <w:rPr>
          <w:color w:val="2A2A2A"/>
          <w:highlight w:val="white"/>
        </w:rPr>
      </w:pPr>
      <w:r>
        <w:rPr>
          <w:color w:val="2A2A2A"/>
          <w:highlight w:val="white"/>
          <w:u w:val="single"/>
        </w:rPr>
        <w:t xml:space="preserve">While a new copy is nice, it is unnecessary. You can save money by buying a used copy from Half Price Books, Amazon, </w:t>
      </w:r>
      <w:proofErr w:type="spellStart"/>
      <w:r>
        <w:rPr>
          <w:color w:val="2A2A2A"/>
          <w:highlight w:val="white"/>
          <w:u w:val="single"/>
        </w:rPr>
        <w:t>Thriftbooks</w:t>
      </w:r>
      <w:proofErr w:type="spellEnd"/>
      <w:r>
        <w:rPr>
          <w:color w:val="2A2A2A"/>
          <w:highlight w:val="white"/>
          <w:u w:val="single"/>
        </w:rPr>
        <w:t>, or any other used book retailer.</w:t>
      </w:r>
      <w:r>
        <w:rPr>
          <w:color w:val="2A2A2A"/>
          <w:highlight w:val="white"/>
        </w:rPr>
        <w:t xml:space="preserve"> Looking at Amazon right now, there are plenty of used copies of the 2016-2020 editions. I do suggest looking at the description to try to get as clean a copy as you can so that it doesn’t interfere with your own annotations. </w:t>
      </w:r>
    </w:p>
    <w:p w14:paraId="2B9DC407" w14:textId="77777777" w:rsidR="001938B0" w:rsidRDefault="00F05AD9">
      <w:pPr>
        <w:pBdr>
          <w:top w:val="nil"/>
          <w:left w:val="nil"/>
          <w:bottom w:val="nil"/>
          <w:right w:val="nil"/>
          <w:between w:val="nil"/>
        </w:pBdr>
        <w:spacing w:line="360" w:lineRule="auto"/>
        <w:rPr>
          <w:b/>
          <w:color w:val="2A2A2A"/>
          <w:highlight w:val="white"/>
        </w:rPr>
      </w:pPr>
      <w:r>
        <w:rPr>
          <w:b/>
          <w:color w:val="2A2A2A"/>
          <w:highlight w:val="white"/>
        </w:rPr>
        <w:t xml:space="preserve">* We start using the book from Day 1, so you need to have your copy when school </w:t>
      </w:r>
      <w:proofErr w:type="gramStart"/>
      <w:r>
        <w:rPr>
          <w:b/>
          <w:color w:val="2A2A2A"/>
          <w:highlight w:val="white"/>
        </w:rPr>
        <w:t>starts.*</w:t>
      </w:r>
      <w:proofErr w:type="gramEnd"/>
    </w:p>
    <w:p w14:paraId="5E76155C" w14:textId="77777777" w:rsidR="001938B0" w:rsidRDefault="001938B0">
      <w:pPr>
        <w:pBdr>
          <w:top w:val="nil"/>
          <w:left w:val="nil"/>
          <w:bottom w:val="nil"/>
          <w:right w:val="nil"/>
          <w:between w:val="nil"/>
        </w:pBdr>
        <w:spacing w:line="360" w:lineRule="auto"/>
        <w:rPr>
          <w:color w:val="2A2A2A"/>
          <w:highlight w:val="white"/>
        </w:rPr>
      </w:pPr>
    </w:p>
    <w:p w14:paraId="731E5BEF" w14:textId="77777777" w:rsidR="001938B0" w:rsidRPr="00223794" w:rsidRDefault="00F05AD9">
      <w:pPr>
        <w:pBdr>
          <w:top w:val="nil"/>
          <w:left w:val="nil"/>
          <w:bottom w:val="nil"/>
          <w:right w:val="nil"/>
          <w:between w:val="nil"/>
        </w:pBdr>
        <w:spacing w:line="360" w:lineRule="auto"/>
        <w:rPr>
          <w:b/>
          <w:bCs/>
          <w:i/>
          <w:color w:val="2A2A2A"/>
          <w:highlight w:val="white"/>
        </w:rPr>
      </w:pPr>
      <w:r>
        <w:rPr>
          <w:color w:val="2A2A2A"/>
          <w:highlight w:val="white"/>
        </w:rPr>
        <w:t xml:space="preserve">The district issued textbook is </w:t>
      </w:r>
      <w:r>
        <w:rPr>
          <w:color w:val="2A2A2A"/>
          <w:highlight w:val="white"/>
          <w:u w:val="single"/>
        </w:rPr>
        <w:t>American History 15th Edition</w:t>
      </w:r>
      <w:r>
        <w:rPr>
          <w:color w:val="2A2A2A"/>
          <w:highlight w:val="white"/>
        </w:rPr>
        <w:t xml:space="preserve"> by Alan Brinkley (Publisher: McGraw Hill), but we don’t recommend it because it is too dense for this kind of a survey course. </w:t>
      </w:r>
      <w:r w:rsidRPr="00223794">
        <w:rPr>
          <w:b/>
          <w:bCs/>
          <w:i/>
          <w:color w:val="2A2A2A"/>
          <w:highlight w:val="white"/>
        </w:rPr>
        <w:t xml:space="preserve">You may certainly use this book if you choose, just be aware that it is a much </w:t>
      </w:r>
      <w:proofErr w:type="gramStart"/>
      <w:r w:rsidRPr="00223794">
        <w:rPr>
          <w:b/>
          <w:bCs/>
          <w:i/>
          <w:color w:val="2A2A2A"/>
          <w:highlight w:val="white"/>
        </w:rPr>
        <w:t>more dense</w:t>
      </w:r>
      <w:proofErr w:type="gramEnd"/>
      <w:r w:rsidRPr="00223794">
        <w:rPr>
          <w:b/>
          <w:bCs/>
          <w:i/>
          <w:color w:val="2A2A2A"/>
          <w:highlight w:val="white"/>
        </w:rPr>
        <w:t xml:space="preserve"> book and will require quite a bit more reading.</w:t>
      </w:r>
    </w:p>
    <w:p w14:paraId="6EB9E724" w14:textId="77777777" w:rsidR="001938B0" w:rsidRDefault="001938B0">
      <w:pPr>
        <w:pStyle w:val="Heading2"/>
        <w:keepNext w:val="0"/>
        <w:keepLines w:val="0"/>
        <w:pBdr>
          <w:top w:val="nil"/>
          <w:left w:val="nil"/>
          <w:bottom w:val="nil"/>
          <w:right w:val="nil"/>
          <w:between w:val="nil"/>
        </w:pBdr>
        <w:spacing w:before="0" w:after="0" w:line="288" w:lineRule="auto"/>
        <w:rPr>
          <w:b/>
          <w:color w:val="5848B7"/>
          <w:sz w:val="22"/>
          <w:szCs w:val="22"/>
          <w:highlight w:val="white"/>
          <w:u w:val="single"/>
        </w:rPr>
      </w:pPr>
      <w:bookmarkStart w:id="4" w:name="_phh1ltz058o" w:colFirst="0" w:colLast="0"/>
      <w:bookmarkEnd w:id="4"/>
    </w:p>
    <w:p w14:paraId="6CE55214" w14:textId="77777777" w:rsidR="001938B0" w:rsidRDefault="00F05AD9">
      <w:pPr>
        <w:pBdr>
          <w:top w:val="nil"/>
          <w:left w:val="nil"/>
          <w:bottom w:val="nil"/>
          <w:right w:val="nil"/>
          <w:between w:val="nil"/>
        </w:pBdr>
        <w:spacing w:line="360" w:lineRule="auto"/>
        <w:rPr>
          <w:b/>
          <w:color w:val="2A2A2A"/>
          <w:highlight w:val="white"/>
          <w:u w:val="single"/>
        </w:rPr>
      </w:pPr>
      <w:r>
        <w:rPr>
          <w:b/>
          <w:color w:val="2A2A2A"/>
          <w:highlight w:val="white"/>
          <w:u w:val="single"/>
        </w:rPr>
        <w:t>Supplies</w:t>
      </w:r>
    </w:p>
    <w:p w14:paraId="348AA8CD" w14:textId="77777777" w:rsidR="001938B0" w:rsidRDefault="00F05AD9">
      <w:pPr>
        <w:pBdr>
          <w:top w:val="nil"/>
          <w:left w:val="nil"/>
          <w:bottom w:val="nil"/>
          <w:right w:val="nil"/>
          <w:between w:val="nil"/>
        </w:pBdr>
        <w:spacing w:line="360" w:lineRule="auto"/>
        <w:rPr>
          <w:color w:val="2A2A2A"/>
          <w:highlight w:val="white"/>
        </w:rPr>
      </w:pPr>
      <w:r>
        <w:rPr>
          <w:color w:val="2A2A2A"/>
          <w:highlight w:val="white"/>
        </w:rPr>
        <w:t xml:space="preserve">For supplies we recommend </w:t>
      </w:r>
    </w:p>
    <w:p w14:paraId="467A8ABA" w14:textId="77777777" w:rsidR="001938B0" w:rsidRDefault="00F05AD9">
      <w:pPr>
        <w:pBdr>
          <w:top w:val="nil"/>
          <w:left w:val="nil"/>
          <w:bottom w:val="nil"/>
          <w:right w:val="nil"/>
          <w:between w:val="nil"/>
        </w:pBdr>
        <w:spacing w:line="360" w:lineRule="auto"/>
        <w:rPr>
          <w:color w:val="2A2A2A"/>
          <w:highlight w:val="white"/>
        </w:rPr>
      </w:pPr>
      <w:r>
        <w:rPr>
          <w:color w:val="2A2A2A"/>
          <w:highlight w:val="white"/>
        </w:rPr>
        <w:t xml:space="preserve">- a 1-2in binder (some students do one binder per semester, while others take </w:t>
      </w:r>
      <w:proofErr w:type="gramStart"/>
      <w:r>
        <w:rPr>
          <w:color w:val="2A2A2A"/>
          <w:highlight w:val="white"/>
        </w:rPr>
        <w:t>all of</w:t>
      </w:r>
      <w:proofErr w:type="gramEnd"/>
      <w:r>
        <w:rPr>
          <w:color w:val="2A2A2A"/>
          <w:highlight w:val="white"/>
        </w:rPr>
        <w:t xml:space="preserve"> the first semester material out in January and just reuse that binder for second semester)</w:t>
      </w:r>
    </w:p>
    <w:p w14:paraId="6628DBA2" w14:textId="77777777" w:rsidR="001938B0" w:rsidRDefault="00F05AD9">
      <w:pPr>
        <w:pBdr>
          <w:top w:val="nil"/>
          <w:left w:val="nil"/>
          <w:bottom w:val="nil"/>
          <w:right w:val="nil"/>
          <w:between w:val="nil"/>
        </w:pBdr>
        <w:spacing w:line="360" w:lineRule="auto"/>
        <w:rPr>
          <w:color w:val="2A2A2A"/>
          <w:highlight w:val="white"/>
        </w:rPr>
      </w:pPr>
      <w:r>
        <w:rPr>
          <w:color w:val="2A2A2A"/>
          <w:highlight w:val="white"/>
        </w:rPr>
        <w:t>- 10 tabs (we use one for each of the 9 historical periods, and then there are usually 1-3 units within each historical period, but I think tabs are only sold in packs of 5 or 10)</w:t>
      </w:r>
    </w:p>
    <w:p w14:paraId="487EBC6E" w14:textId="77777777" w:rsidR="001938B0" w:rsidRDefault="00F05AD9">
      <w:pPr>
        <w:pBdr>
          <w:top w:val="nil"/>
          <w:left w:val="nil"/>
          <w:bottom w:val="nil"/>
          <w:right w:val="nil"/>
          <w:between w:val="nil"/>
        </w:pBdr>
        <w:spacing w:line="360" w:lineRule="auto"/>
        <w:rPr>
          <w:color w:val="2A2A2A"/>
          <w:highlight w:val="white"/>
        </w:rPr>
      </w:pPr>
      <w:r>
        <w:rPr>
          <w:color w:val="2A2A2A"/>
          <w:highlight w:val="white"/>
        </w:rPr>
        <w:t>- the usual black or blue pens, and pencils</w:t>
      </w:r>
    </w:p>
    <w:p w14:paraId="5E039B4D" w14:textId="17A0AC19" w:rsidR="00A33D50" w:rsidRDefault="00A33D50">
      <w:pPr>
        <w:pBdr>
          <w:top w:val="nil"/>
          <w:left w:val="nil"/>
          <w:bottom w:val="nil"/>
          <w:right w:val="nil"/>
          <w:between w:val="nil"/>
        </w:pBdr>
        <w:spacing w:line="360" w:lineRule="auto"/>
        <w:rPr>
          <w:color w:val="2A2A2A"/>
          <w:highlight w:val="white"/>
        </w:rPr>
      </w:pPr>
      <w:r>
        <w:rPr>
          <w:color w:val="2A2A2A"/>
          <w:highlight w:val="white"/>
        </w:rPr>
        <w:t xml:space="preserve">- and </w:t>
      </w:r>
      <w:proofErr w:type="gramStart"/>
      <w:r>
        <w:rPr>
          <w:color w:val="2A2A2A"/>
          <w:highlight w:val="white"/>
        </w:rPr>
        <w:t>of course</w:t>
      </w:r>
      <w:proofErr w:type="gramEnd"/>
      <w:r>
        <w:rPr>
          <w:color w:val="2A2A2A"/>
          <w:highlight w:val="white"/>
        </w:rPr>
        <w:t xml:space="preserve"> the </w:t>
      </w:r>
      <w:proofErr w:type="spellStart"/>
      <w:r>
        <w:rPr>
          <w:color w:val="2A2A2A"/>
          <w:highlight w:val="white"/>
        </w:rPr>
        <w:t>Amsco</w:t>
      </w:r>
      <w:proofErr w:type="spellEnd"/>
      <w:r>
        <w:rPr>
          <w:color w:val="2A2A2A"/>
          <w:highlight w:val="white"/>
        </w:rPr>
        <w:t xml:space="preserve"> book referenced above</w:t>
      </w:r>
    </w:p>
    <w:p w14:paraId="0DD37D43" w14:textId="41539732" w:rsidR="001938B0" w:rsidRDefault="00F05AD9">
      <w:pPr>
        <w:pStyle w:val="Heading2"/>
        <w:spacing w:line="360" w:lineRule="auto"/>
        <w:rPr>
          <w:b/>
          <w:sz w:val="22"/>
          <w:szCs w:val="22"/>
          <w:u w:val="single"/>
        </w:rPr>
      </w:pPr>
      <w:bookmarkStart w:id="5" w:name="_safy28vkrbtg" w:colFirst="0" w:colLast="0"/>
      <w:bookmarkEnd w:id="5"/>
      <w:r>
        <w:rPr>
          <w:b/>
          <w:sz w:val="22"/>
          <w:szCs w:val="22"/>
          <w:u w:val="single"/>
        </w:rPr>
        <w:t xml:space="preserve">The </w:t>
      </w:r>
      <w:r w:rsidR="00E57C0F">
        <w:rPr>
          <w:b/>
          <w:sz w:val="22"/>
          <w:szCs w:val="22"/>
          <w:u w:val="single"/>
        </w:rPr>
        <w:t>S</w:t>
      </w:r>
      <w:r>
        <w:rPr>
          <w:b/>
          <w:sz w:val="22"/>
          <w:szCs w:val="22"/>
          <w:u w:val="single"/>
        </w:rPr>
        <w:t xml:space="preserve">ummer </w:t>
      </w:r>
      <w:r w:rsidR="00E57C0F">
        <w:rPr>
          <w:b/>
          <w:sz w:val="22"/>
          <w:szCs w:val="22"/>
          <w:u w:val="single"/>
        </w:rPr>
        <w:t>A</w:t>
      </w:r>
      <w:r>
        <w:rPr>
          <w:b/>
          <w:sz w:val="22"/>
          <w:szCs w:val="22"/>
          <w:u w:val="single"/>
        </w:rPr>
        <w:t>ssignment</w:t>
      </w:r>
    </w:p>
    <w:p w14:paraId="05793488" w14:textId="77777777" w:rsidR="001938B0" w:rsidRDefault="00F05AD9">
      <w:pPr>
        <w:pBdr>
          <w:top w:val="nil"/>
          <w:left w:val="nil"/>
          <w:bottom w:val="nil"/>
          <w:right w:val="nil"/>
          <w:between w:val="nil"/>
        </w:pBdr>
        <w:spacing w:line="360" w:lineRule="auto"/>
        <w:rPr>
          <w:color w:val="2A2A2A"/>
          <w:highlight w:val="white"/>
        </w:rPr>
      </w:pPr>
      <w:r>
        <w:rPr>
          <w:color w:val="2A2A2A"/>
          <w:highlight w:val="white"/>
        </w:rPr>
        <w:t>There are multiple parts, so spread this out a bit over the summer, and don’t try to squeeze it all in the weekend before school starts.</w:t>
      </w:r>
    </w:p>
    <w:p w14:paraId="15E0F9EF" w14:textId="77777777" w:rsidR="001938B0" w:rsidRDefault="001938B0">
      <w:pPr>
        <w:pBdr>
          <w:top w:val="nil"/>
          <w:left w:val="nil"/>
          <w:bottom w:val="nil"/>
          <w:right w:val="nil"/>
          <w:between w:val="nil"/>
        </w:pBdr>
        <w:spacing w:line="360" w:lineRule="auto"/>
        <w:rPr>
          <w:color w:val="2A2A2A"/>
          <w:highlight w:val="white"/>
        </w:rPr>
      </w:pPr>
    </w:p>
    <w:p w14:paraId="75FE71AC" w14:textId="74C2ECF6" w:rsidR="00606F5C" w:rsidRDefault="00F672FE" w:rsidP="00606F5C">
      <w:pPr>
        <w:pBdr>
          <w:top w:val="nil"/>
          <w:left w:val="nil"/>
          <w:bottom w:val="nil"/>
          <w:right w:val="nil"/>
          <w:between w:val="nil"/>
        </w:pBdr>
        <w:spacing w:line="360" w:lineRule="auto"/>
        <w:rPr>
          <w:highlight w:val="white"/>
        </w:rPr>
      </w:pPr>
      <w:r>
        <w:rPr>
          <w:b/>
          <w:color w:val="2A2A2A"/>
          <w:highlight w:val="white"/>
        </w:rPr>
        <w:t>1</w:t>
      </w:r>
      <w:bookmarkStart w:id="6" w:name="_Hlk165625554"/>
      <w:r w:rsidR="00606F5C" w:rsidRPr="00606F5C">
        <w:rPr>
          <w:color w:val="2A2A2A"/>
          <w:highlight w:val="white"/>
        </w:rPr>
        <w:t xml:space="preserve"> </w:t>
      </w:r>
      <w:r w:rsidR="00606F5C">
        <w:rPr>
          <w:color w:val="2A2A2A"/>
          <w:highlight w:val="white"/>
        </w:rPr>
        <w:t xml:space="preserve">Read and take </w:t>
      </w:r>
      <w:r w:rsidR="00606F5C">
        <w:rPr>
          <w:i/>
          <w:color w:val="2A2A2A"/>
          <w:highlight w:val="white"/>
        </w:rPr>
        <w:t>thorough</w:t>
      </w:r>
      <w:r w:rsidR="00606F5C">
        <w:rPr>
          <w:color w:val="2A2A2A"/>
          <w:highlight w:val="white"/>
        </w:rPr>
        <w:t xml:space="preserve"> notes over pages 1-14 from the AMSCO book. (You’ll start on Chapter 2 once school starts) </w:t>
      </w:r>
      <w:r w:rsidR="00606F5C">
        <w:rPr>
          <w:color w:val="2A2A2A"/>
          <w:highlight w:val="yellow"/>
        </w:rPr>
        <w:t>This is a college-level course and is much more detail heavy than AP World, so you</w:t>
      </w:r>
      <w:r w:rsidR="00606F5C">
        <w:rPr>
          <w:highlight w:val="yellow"/>
        </w:rPr>
        <w:t xml:space="preserve"> </w:t>
      </w:r>
      <w:r w:rsidR="00606F5C">
        <w:rPr>
          <w:highlight w:val="yellow"/>
          <w:u w:val="single"/>
        </w:rPr>
        <w:t>must</w:t>
      </w:r>
      <w:r w:rsidR="00606F5C">
        <w:rPr>
          <w:highlight w:val="yellow"/>
        </w:rPr>
        <w:t xml:space="preserve"> read and take notes over the readings </w:t>
      </w:r>
      <w:proofErr w:type="gramStart"/>
      <w:r w:rsidR="00606F5C">
        <w:rPr>
          <w:highlight w:val="yellow"/>
        </w:rPr>
        <w:t>in order to</w:t>
      </w:r>
      <w:proofErr w:type="gramEnd"/>
      <w:r w:rsidR="00606F5C">
        <w:rPr>
          <w:highlight w:val="yellow"/>
        </w:rPr>
        <w:t xml:space="preserve"> help you memorize and better understand the material.</w:t>
      </w:r>
      <w:r w:rsidR="00606F5C">
        <w:rPr>
          <w:highlight w:val="white"/>
        </w:rPr>
        <w:t xml:space="preserve"> You will be expected to discuss and write about the information from the readings the first week of school.</w:t>
      </w:r>
    </w:p>
    <w:p w14:paraId="3D5BB99D" w14:textId="77777777" w:rsidR="00606F5C" w:rsidRDefault="00606F5C" w:rsidP="00606F5C">
      <w:pPr>
        <w:pBdr>
          <w:top w:val="nil"/>
          <w:left w:val="nil"/>
          <w:bottom w:val="nil"/>
          <w:right w:val="nil"/>
          <w:between w:val="nil"/>
        </w:pBdr>
        <w:spacing w:line="360" w:lineRule="auto"/>
        <w:rPr>
          <w:highlight w:val="white"/>
        </w:rPr>
      </w:pPr>
      <w:r>
        <w:rPr>
          <w:highlight w:val="white"/>
        </w:rPr>
        <w:t xml:space="preserve">We do have reading quizzes over each chapter of the book, and everything from the chapter is fair game on both quizzes and tests, so definitely take notes from the </w:t>
      </w:r>
      <w:r>
        <w:rPr>
          <w:i/>
          <w:highlight w:val="white"/>
        </w:rPr>
        <w:t>Historical Perspective</w:t>
      </w:r>
      <w:r>
        <w:rPr>
          <w:highlight w:val="white"/>
        </w:rPr>
        <w:t xml:space="preserve"> and other boxes. Aside from that, they give very good insight into historical events through various lenses/perspectives, which is a big part of APUSH.</w:t>
      </w:r>
    </w:p>
    <w:p w14:paraId="02EC85B2"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w:t>
      </w:r>
      <w:hyperlink r:id="rId6">
        <w:r>
          <w:rPr>
            <w:color w:val="1155CC"/>
            <w:highlight w:val="white"/>
            <w:u w:val="single"/>
          </w:rPr>
          <w:t>Studies show that handwritten notes help you retain info better and longer than typed notes.</w:t>
        </w:r>
      </w:hyperlink>
      <w:r>
        <w:rPr>
          <w:color w:val="2A2A2A"/>
          <w:highlight w:val="white"/>
        </w:rPr>
        <w:t>)</w:t>
      </w:r>
    </w:p>
    <w:p w14:paraId="46D19FFB"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While you don’t need to write down the vocab, it is highly recommended that you familiarize yourself with those terms as you may see them on quizzes and tests.</w:t>
      </w:r>
    </w:p>
    <w:p w14:paraId="72F3415D"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 xml:space="preserve">For your note taking, we do recommend 2 column notes, </w:t>
      </w:r>
      <w:r>
        <w:rPr>
          <w:i/>
          <w:color w:val="2A2A2A"/>
          <w:highlight w:val="white"/>
        </w:rPr>
        <w:t>but not necessarily Cornell</w:t>
      </w:r>
      <w:r>
        <w:rPr>
          <w:color w:val="2A2A2A"/>
          <w:highlight w:val="white"/>
        </w:rPr>
        <w:t xml:space="preserve">. The left side will be for reading notes from the AMSCO book, while the right side will be for </w:t>
      </w:r>
      <w:r>
        <w:rPr>
          <w:color w:val="2A2A2A"/>
          <w:highlight w:val="white"/>
        </w:rPr>
        <w:lastRenderedPageBreak/>
        <w:t>notes/annotations to your reading notes using the Norris lecture videos (you’ll see more about this in step 3</w:t>
      </w:r>
    </w:p>
    <w:p w14:paraId="791F942D" w14:textId="77777777" w:rsidR="00606F5C" w:rsidRDefault="00606F5C" w:rsidP="00606F5C">
      <w:pPr>
        <w:pBdr>
          <w:top w:val="nil"/>
          <w:left w:val="nil"/>
          <w:bottom w:val="nil"/>
          <w:right w:val="nil"/>
          <w:between w:val="nil"/>
        </w:pBdr>
        <w:spacing w:line="360" w:lineRule="auto"/>
        <w:rPr>
          <w:color w:val="2A2A2A"/>
          <w:highlight w:val="white"/>
        </w:rPr>
      </w:pPr>
    </w:p>
    <w:p w14:paraId="4B848B3E"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The AMSCO book is organized in such a way that it makes note-taking easy: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06F5C" w14:paraId="36973608" w14:textId="77777777" w:rsidTr="006F3E55">
        <w:tc>
          <w:tcPr>
            <w:tcW w:w="4680" w:type="dxa"/>
            <w:shd w:val="clear" w:color="auto" w:fill="auto"/>
            <w:tcMar>
              <w:top w:w="100" w:type="dxa"/>
              <w:left w:w="100" w:type="dxa"/>
              <w:bottom w:w="100" w:type="dxa"/>
              <w:right w:w="100" w:type="dxa"/>
            </w:tcMar>
          </w:tcPr>
          <w:p w14:paraId="36DE9DF8" w14:textId="77777777" w:rsidR="00606F5C" w:rsidRDefault="00606F5C" w:rsidP="006F3E55">
            <w:pPr>
              <w:spacing w:line="360" w:lineRule="auto"/>
              <w:rPr>
                <w:b/>
                <w:color w:val="2A2A2A"/>
                <w:highlight w:val="white"/>
                <w:u w:val="single"/>
              </w:rPr>
            </w:pPr>
            <w:r>
              <w:rPr>
                <w:b/>
                <w:color w:val="2A2A2A"/>
                <w:highlight w:val="white"/>
                <w:u w:val="single"/>
              </w:rPr>
              <w:t>AMSCO notes</w:t>
            </w:r>
          </w:p>
          <w:p w14:paraId="155F01C5" w14:textId="77777777" w:rsidR="00606F5C" w:rsidRDefault="00606F5C" w:rsidP="006F3E55">
            <w:pPr>
              <w:spacing w:line="360" w:lineRule="auto"/>
              <w:rPr>
                <w:color w:val="2A2A2A"/>
                <w:highlight w:val="white"/>
                <w:u w:val="single"/>
              </w:rPr>
            </w:pPr>
            <w:r>
              <w:rPr>
                <w:color w:val="2A2A2A"/>
                <w:highlight w:val="white"/>
                <w:u w:val="single"/>
              </w:rPr>
              <w:t>Subheading</w:t>
            </w:r>
          </w:p>
          <w:p w14:paraId="78D3B1C3" w14:textId="77777777" w:rsidR="00606F5C" w:rsidRDefault="00606F5C" w:rsidP="006F3E55">
            <w:pPr>
              <w:numPr>
                <w:ilvl w:val="0"/>
                <w:numId w:val="1"/>
              </w:numPr>
              <w:spacing w:line="360" w:lineRule="auto"/>
              <w:rPr>
                <w:color w:val="2A2A2A"/>
                <w:highlight w:val="white"/>
              </w:rPr>
            </w:pPr>
            <w:r>
              <w:rPr>
                <w:color w:val="2A2A2A"/>
                <w:highlight w:val="white"/>
              </w:rPr>
              <w:t>Notes</w:t>
            </w:r>
          </w:p>
          <w:p w14:paraId="6C5785D1" w14:textId="77777777" w:rsidR="00606F5C" w:rsidRDefault="00606F5C" w:rsidP="006F3E55">
            <w:pPr>
              <w:numPr>
                <w:ilvl w:val="0"/>
                <w:numId w:val="1"/>
              </w:numPr>
              <w:spacing w:line="360" w:lineRule="auto"/>
              <w:rPr>
                <w:color w:val="2A2A2A"/>
                <w:highlight w:val="white"/>
              </w:rPr>
            </w:pPr>
            <w:r>
              <w:rPr>
                <w:color w:val="2A2A2A"/>
                <w:highlight w:val="white"/>
              </w:rPr>
              <w:t>Notes</w:t>
            </w:r>
          </w:p>
          <w:p w14:paraId="74B5860E" w14:textId="77777777" w:rsidR="00606F5C" w:rsidRDefault="00606F5C" w:rsidP="006F3E55">
            <w:pPr>
              <w:numPr>
                <w:ilvl w:val="0"/>
                <w:numId w:val="1"/>
              </w:numPr>
              <w:spacing w:line="360" w:lineRule="auto"/>
              <w:rPr>
                <w:color w:val="2A2A2A"/>
                <w:highlight w:val="yellow"/>
              </w:rPr>
            </w:pPr>
            <w:r>
              <w:rPr>
                <w:color w:val="2A2A2A"/>
                <w:highlight w:val="yellow"/>
              </w:rPr>
              <w:t>Notes</w:t>
            </w:r>
          </w:p>
          <w:p w14:paraId="72E4ACE9" w14:textId="77777777" w:rsidR="00606F5C" w:rsidRDefault="00606F5C" w:rsidP="006F3E55">
            <w:pPr>
              <w:numPr>
                <w:ilvl w:val="0"/>
                <w:numId w:val="1"/>
              </w:numPr>
              <w:spacing w:line="360" w:lineRule="auto"/>
              <w:rPr>
                <w:color w:val="2A2A2A"/>
                <w:highlight w:val="white"/>
              </w:rPr>
            </w:pPr>
            <w:r>
              <w:rPr>
                <w:color w:val="2A2A2A"/>
                <w:highlight w:val="white"/>
              </w:rPr>
              <w:t>Summary of the section</w:t>
            </w:r>
          </w:p>
        </w:tc>
        <w:tc>
          <w:tcPr>
            <w:tcW w:w="4680" w:type="dxa"/>
            <w:shd w:val="clear" w:color="auto" w:fill="auto"/>
            <w:tcMar>
              <w:top w:w="100" w:type="dxa"/>
              <w:left w:w="100" w:type="dxa"/>
              <w:bottom w:w="100" w:type="dxa"/>
              <w:right w:w="100" w:type="dxa"/>
            </w:tcMar>
          </w:tcPr>
          <w:p w14:paraId="49CA6127" w14:textId="22F0E449" w:rsidR="00606F5C" w:rsidRDefault="00BD55FF" w:rsidP="006F3E55">
            <w:pPr>
              <w:widowControl w:val="0"/>
              <w:pBdr>
                <w:top w:val="nil"/>
                <w:left w:val="nil"/>
                <w:bottom w:val="nil"/>
                <w:right w:val="nil"/>
                <w:between w:val="nil"/>
              </w:pBdr>
              <w:spacing w:line="240" w:lineRule="auto"/>
              <w:rPr>
                <w:b/>
                <w:color w:val="2A2A2A"/>
                <w:highlight w:val="white"/>
                <w:u w:val="single"/>
              </w:rPr>
            </w:pPr>
            <w:r>
              <w:rPr>
                <w:b/>
                <w:color w:val="2A2A2A"/>
                <w:highlight w:val="white"/>
                <w:u w:val="single"/>
              </w:rPr>
              <w:t>V</w:t>
            </w:r>
            <w:r w:rsidR="00606F5C">
              <w:rPr>
                <w:b/>
                <w:color w:val="2A2A2A"/>
                <w:highlight w:val="white"/>
                <w:u w:val="single"/>
              </w:rPr>
              <w:t>ideo notes</w:t>
            </w:r>
          </w:p>
          <w:p w14:paraId="73FDEE68" w14:textId="77777777" w:rsidR="00606F5C" w:rsidRDefault="00606F5C" w:rsidP="006F3E55">
            <w:pPr>
              <w:widowControl w:val="0"/>
              <w:pBdr>
                <w:top w:val="nil"/>
                <w:left w:val="nil"/>
                <w:bottom w:val="nil"/>
                <w:right w:val="nil"/>
                <w:between w:val="nil"/>
              </w:pBdr>
              <w:spacing w:line="240" w:lineRule="auto"/>
              <w:rPr>
                <w:color w:val="2A2A2A"/>
                <w:highlight w:val="white"/>
                <w:u w:val="single"/>
              </w:rPr>
            </w:pPr>
            <w:r>
              <w:rPr>
                <w:color w:val="2A2A2A"/>
                <w:highlight w:val="white"/>
                <w:u w:val="single"/>
              </w:rPr>
              <w:t>Slide title</w:t>
            </w:r>
          </w:p>
          <w:p w14:paraId="4BF46078" w14:textId="64E0A91A" w:rsidR="00606F5C" w:rsidRPr="003A0BBD" w:rsidRDefault="00606F5C" w:rsidP="003A0BBD">
            <w:pPr>
              <w:widowControl w:val="0"/>
              <w:numPr>
                <w:ilvl w:val="0"/>
                <w:numId w:val="5"/>
              </w:numPr>
              <w:pBdr>
                <w:top w:val="nil"/>
                <w:left w:val="nil"/>
                <w:bottom w:val="nil"/>
                <w:right w:val="nil"/>
                <w:between w:val="nil"/>
              </w:pBdr>
              <w:spacing w:line="240" w:lineRule="auto"/>
              <w:rPr>
                <w:color w:val="2A2A2A"/>
                <w:highlight w:val="white"/>
              </w:rPr>
            </w:pPr>
            <w:r>
              <w:rPr>
                <w:color w:val="2A2A2A"/>
                <w:highlight w:val="white"/>
              </w:rPr>
              <w:t>Write down information</w:t>
            </w:r>
            <w:r w:rsidR="003A0BBD">
              <w:rPr>
                <w:color w:val="2A2A2A"/>
                <w:highlight w:val="white"/>
              </w:rPr>
              <w:t xml:space="preserve"> </w:t>
            </w:r>
            <w:r w:rsidRPr="003A0BBD">
              <w:rPr>
                <w:color w:val="2A2A2A"/>
                <w:highlight w:val="white"/>
              </w:rPr>
              <w:t>from the Norris</w:t>
            </w:r>
            <w:r w:rsidR="003A0BBD">
              <w:rPr>
                <w:color w:val="2A2A2A"/>
                <w:highlight w:val="white"/>
              </w:rPr>
              <w:t>/</w:t>
            </w:r>
            <w:proofErr w:type="spellStart"/>
            <w:r w:rsidR="003A0BBD">
              <w:rPr>
                <w:color w:val="2A2A2A"/>
                <w:highlight w:val="white"/>
              </w:rPr>
              <w:t>Heimler</w:t>
            </w:r>
            <w:proofErr w:type="spellEnd"/>
            <w:r w:rsidRPr="003A0BBD">
              <w:rPr>
                <w:color w:val="2A2A2A"/>
                <w:highlight w:val="white"/>
              </w:rPr>
              <w:t xml:space="preserve"> </w:t>
            </w:r>
            <w:proofErr w:type="gramStart"/>
            <w:r w:rsidRPr="003A0BBD">
              <w:rPr>
                <w:color w:val="2A2A2A"/>
                <w:highlight w:val="white"/>
              </w:rPr>
              <w:t>video</w:t>
            </w:r>
            <w:proofErr w:type="gramEnd"/>
          </w:p>
          <w:p w14:paraId="7925B4D5" w14:textId="77777777" w:rsidR="00606F5C" w:rsidRDefault="00606F5C" w:rsidP="006F3E55">
            <w:pPr>
              <w:widowControl w:val="0"/>
              <w:numPr>
                <w:ilvl w:val="0"/>
                <w:numId w:val="5"/>
              </w:numPr>
              <w:pBdr>
                <w:top w:val="nil"/>
                <w:left w:val="nil"/>
                <w:bottom w:val="nil"/>
                <w:right w:val="nil"/>
                <w:between w:val="nil"/>
              </w:pBdr>
              <w:spacing w:line="240" w:lineRule="auto"/>
              <w:rPr>
                <w:color w:val="2A2A2A"/>
                <w:highlight w:val="yellow"/>
              </w:rPr>
            </w:pPr>
            <w:r>
              <w:rPr>
                <w:color w:val="2A2A2A"/>
                <w:highlight w:val="yellow"/>
              </w:rPr>
              <w:t>and note anything that is mentioned here and in the AMSCO book</w:t>
            </w:r>
          </w:p>
        </w:tc>
      </w:tr>
    </w:tbl>
    <w:p w14:paraId="6200A50D"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You’ll be taking reading quizzes for each chapter in the book (yes, all 31) and are required to turn your chapter notes in with each one.</w:t>
      </w:r>
    </w:p>
    <w:p w14:paraId="4DC8BCE3" w14:textId="77777777" w:rsidR="00606F5C" w:rsidRDefault="00606F5C" w:rsidP="00606F5C">
      <w:pPr>
        <w:pBdr>
          <w:top w:val="nil"/>
          <w:left w:val="nil"/>
          <w:bottom w:val="nil"/>
          <w:right w:val="nil"/>
          <w:between w:val="nil"/>
        </w:pBdr>
        <w:spacing w:line="360" w:lineRule="auto"/>
        <w:rPr>
          <w:color w:val="2A2A2A"/>
          <w:highlight w:val="white"/>
        </w:rPr>
      </w:pPr>
    </w:p>
    <w:p w14:paraId="29033026" w14:textId="4F7C65C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 xml:space="preserve">3) There is no one perfect textbook that has everything you need to know for APUSH, so </w:t>
      </w:r>
      <w:proofErr w:type="gramStart"/>
      <w:r>
        <w:rPr>
          <w:color w:val="2A2A2A"/>
          <w:highlight w:val="white"/>
        </w:rPr>
        <w:t>in order to</w:t>
      </w:r>
      <w:proofErr w:type="gramEnd"/>
      <w:r>
        <w:rPr>
          <w:color w:val="2A2A2A"/>
          <w:highlight w:val="white"/>
        </w:rPr>
        <w:t xml:space="preserve"> help reinforce what you’ve read in AMSCO and be fully prepared for unit tests and the AP Exam, students are expected to watch companion lecture videos.</w:t>
      </w:r>
      <w:r w:rsidR="00910425">
        <w:rPr>
          <w:color w:val="2A2A2A"/>
          <w:highlight w:val="white"/>
        </w:rPr>
        <w:t xml:space="preserve"> There are two options to choose </w:t>
      </w:r>
      <w:proofErr w:type="gramStart"/>
      <w:r w:rsidR="00910425">
        <w:rPr>
          <w:color w:val="2A2A2A"/>
          <w:highlight w:val="white"/>
        </w:rPr>
        <w:t>from</w:t>
      </w:r>
      <w:r w:rsidR="00C36336">
        <w:rPr>
          <w:color w:val="2A2A2A"/>
          <w:highlight w:val="white"/>
        </w:rPr>
        <w:t>;</w:t>
      </w:r>
      <w:proofErr w:type="gramEnd"/>
      <w:r w:rsidR="00C36336">
        <w:rPr>
          <w:color w:val="2A2A2A"/>
          <w:highlight w:val="white"/>
        </w:rPr>
        <w:t xml:space="preserve"> Adam Norris and </w:t>
      </w:r>
      <w:proofErr w:type="spellStart"/>
      <w:r w:rsidR="00C36336">
        <w:rPr>
          <w:color w:val="2A2A2A"/>
          <w:highlight w:val="white"/>
        </w:rPr>
        <w:t>Heimler’s</w:t>
      </w:r>
      <w:proofErr w:type="spellEnd"/>
      <w:r w:rsidR="00C36336">
        <w:rPr>
          <w:color w:val="2A2A2A"/>
          <w:highlight w:val="white"/>
        </w:rPr>
        <w:t xml:space="preserve"> History.</w:t>
      </w:r>
      <w:r>
        <w:rPr>
          <w:color w:val="2A2A2A"/>
          <w:highlight w:val="white"/>
        </w:rPr>
        <w:t xml:space="preserve"> This is not optional, </w:t>
      </w:r>
      <w:proofErr w:type="gramStart"/>
      <w:r>
        <w:rPr>
          <w:color w:val="2A2A2A"/>
          <w:highlight w:val="white"/>
        </w:rPr>
        <w:t>the vast majority of</w:t>
      </w:r>
      <w:proofErr w:type="gramEnd"/>
      <w:r>
        <w:rPr>
          <w:color w:val="2A2A2A"/>
          <w:highlight w:val="white"/>
        </w:rPr>
        <w:t xml:space="preserve"> students who do well in this course take notes over both the book and these videos. Here is the </w:t>
      </w:r>
      <w:hyperlink r:id="rId7">
        <w:r>
          <w:rPr>
            <w:color w:val="1155CC"/>
            <w:highlight w:val="white"/>
            <w:u w:val="single"/>
          </w:rPr>
          <w:t>Adam Norris lecture video over the pre-Jamestown period</w:t>
        </w:r>
      </w:hyperlink>
      <w:r w:rsidR="00853C10">
        <w:rPr>
          <w:color w:val="1155CC"/>
          <w:highlight w:val="white"/>
        </w:rPr>
        <w:t xml:space="preserve"> </w:t>
      </w:r>
      <w:r w:rsidR="00853C10">
        <w:rPr>
          <w:highlight w:val="white"/>
        </w:rPr>
        <w:t xml:space="preserve">and the </w:t>
      </w:r>
      <w:hyperlink r:id="rId8" w:history="1">
        <w:proofErr w:type="spellStart"/>
        <w:r w:rsidR="00853C10" w:rsidRPr="004A2990">
          <w:rPr>
            <w:rStyle w:val="Hyperlink"/>
            <w:highlight w:val="white"/>
          </w:rPr>
          <w:t>Heimler</w:t>
        </w:r>
        <w:proofErr w:type="spellEnd"/>
        <w:r w:rsidR="00853C10" w:rsidRPr="004A2990">
          <w:rPr>
            <w:rStyle w:val="Hyperlink"/>
            <w:highlight w:val="white"/>
          </w:rPr>
          <w:t xml:space="preserve"> APUSH Unit 1 Playlist</w:t>
        </w:r>
      </w:hyperlink>
      <w:r>
        <w:rPr>
          <w:color w:val="2A2A2A"/>
          <w:highlight w:val="white"/>
        </w:rPr>
        <w:t xml:space="preserve">. As you watch, add things to your reading notes using that right hand column suggested in step 2. Anything that shows up in both the AMSCO book and the video is clearly important and should be emphasized in your notes; </w:t>
      </w:r>
      <w:r>
        <w:rPr>
          <w:color w:val="2A2A2A"/>
          <w:highlight w:val="yellow"/>
        </w:rPr>
        <w:t>highlighting</w:t>
      </w:r>
      <w:r>
        <w:rPr>
          <w:color w:val="2A2A2A"/>
          <w:highlight w:val="white"/>
        </w:rPr>
        <w:t xml:space="preserve">, *stars*, </w:t>
      </w:r>
      <w:r>
        <w:rPr>
          <w:b/>
          <w:color w:val="38761D"/>
          <w:highlight w:val="white"/>
        </w:rPr>
        <w:t>color coding</w:t>
      </w:r>
      <w:r>
        <w:rPr>
          <w:color w:val="2A2A2A"/>
          <w:highlight w:val="white"/>
        </w:rPr>
        <w:t>, whatever will help it stand out. But understand that anything brought up in AMSCO and the videos is essential information and may show up on the Unit tests and/or the APUSH exam.</w:t>
      </w:r>
    </w:p>
    <w:p w14:paraId="7A5AF9EB" w14:textId="77777777" w:rsidR="00606F5C" w:rsidRDefault="00606F5C" w:rsidP="00606F5C">
      <w:pPr>
        <w:pBdr>
          <w:top w:val="nil"/>
          <w:left w:val="nil"/>
          <w:bottom w:val="nil"/>
          <w:right w:val="nil"/>
          <w:between w:val="nil"/>
        </w:pBdr>
        <w:spacing w:line="360" w:lineRule="auto"/>
        <w:rPr>
          <w:color w:val="2A2A2A"/>
          <w:highlight w:val="white"/>
        </w:rPr>
      </w:pPr>
    </w:p>
    <w:p w14:paraId="0F329D97" w14:textId="51A74C32"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 xml:space="preserve">4) Go to the </w:t>
      </w:r>
      <w:hyperlink r:id="rId9">
        <w:r>
          <w:rPr>
            <w:color w:val="1155CC"/>
            <w:highlight w:val="white"/>
            <w:u w:val="single"/>
          </w:rPr>
          <w:t>Gilder L</w:t>
        </w:r>
        <w:r>
          <w:rPr>
            <w:color w:val="1155CC"/>
            <w:highlight w:val="white"/>
            <w:u w:val="single"/>
          </w:rPr>
          <w:t>e</w:t>
        </w:r>
        <w:r>
          <w:rPr>
            <w:color w:val="1155CC"/>
            <w:highlight w:val="white"/>
            <w:u w:val="single"/>
          </w:rPr>
          <w:t>hrman APUSH Study Guide site</w:t>
        </w:r>
      </w:hyperlink>
      <w:r>
        <w:rPr>
          <w:color w:val="2A2A2A"/>
          <w:highlight w:val="white"/>
        </w:rPr>
        <w:t xml:space="preserve"> for Period 1. </w:t>
      </w:r>
      <w:r w:rsidR="002846AA">
        <w:rPr>
          <w:color w:val="2A2A2A"/>
          <w:highlight w:val="white"/>
        </w:rPr>
        <w:t>It is divided into 5 sections, starting with “Native American Societ</w:t>
      </w:r>
      <w:r w:rsidR="009A35AB">
        <w:rPr>
          <w:color w:val="2A2A2A"/>
          <w:highlight w:val="white"/>
        </w:rPr>
        <w:t xml:space="preserve">ies before European Contact”. Each section has at least </w:t>
      </w:r>
      <w:r w:rsidR="0032407C">
        <w:rPr>
          <w:color w:val="2A2A2A"/>
          <w:highlight w:val="white"/>
        </w:rPr>
        <w:t>1 essay.</w:t>
      </w:r>
      <w:r>
        <w:rPr>
          <w:color w:val="2A2A2A"/>
          <w:highlight w:val="white"/>
        </w:rPr>
        <w:t xml:space="preserve"> </w:t>
      </w:r>
      <w:r w:rsidR="0032407C">
        <w:rPr>
          <w:b/>
          <w:bCs/>
          <w:color w:val="2A2A2A"/>
          <w:highlight w:val="white"/>
        </w:rPr>
        <w:t>Choose one essay fo</w:t>
      </w:r>
      <w:r w:rsidR="00A76B83">
        <w:rPr>
          <w:b/>
          <w:bCs/>
          <w:color w:val="2A2A2A"/>
          <w:highlight w:val="white"/>
        </w:rPr>
        <w:t>r</w:t>
      </w:r>
      <w:r w:rsidR="0032407C">
        <w:rPr>
          <w:b/>
          <w:bCs/>
          <w:color w:val="2A2A2A"/>
          <w:highlight w:val="white"/>
        </w:rPr>
        <w:t xml:space="preserve"> each section</w:t>
      </w:r>
      <w:r w:rsidR="00A76B83">
        <w:rPr>
          <w:b/>
          <w:bCs/>
          <w:color w:val="2A2A2A"/>
          <w:highlight w:val="white"/>
        </w:rPr>
        <w:t>, then you</w:t>
      </w:r>
      <w:r>
        <w:rPr>
          <w:b/>
          <w:color w:val="2A2A2A"/>
          <w:highlight w:val="white"/>
        </w:rPr>
        <w:t xml:space="preserve"> need to copy/paste these essays into a </w:t>
      </w:r>
      <w:r w:rsidR="00E10B98">
        <w:rPr>
          <w:b/>
          <w:color w:val="2A2A2A"/>
          <w:highlight w:val="white"/>
        </w:rPr>
        <w:t>doc</w:t>
      </w:r>
      <w:r w:rsidR="004F2E30">
        <w:rPr>
          <w:b/>
          <w:color w:val="2A2A2A"/>
          <w:highlight w:val="white"/>
        </w:rPr>
        <w:t>ument</w:t>
      </w:r>
      <w:r>
        <w:rPr>
          <w:b/>
          <w:color w:val="2A2A2A"/>
          <w:highlight w:val="white"/>
        </w:rPr>
        <w:t xml:space="preserve"> and print them out. </w:t>
      </w:r>
      <w:r>
        <w:rPr>
          <w:color w:val="2A2A2A"/>
          <w:highlight w:val="white"/>
        </w:rPr>
        <w:t xml:space="preserve">To save paper and ink, you should reduce the text to </w:t>
      </w:r>
      <w:r>
        <w:rPr>
          <w:i/>
          <w:color w:val="2A2A2A"/>
          <w:highlight w:val="white"/>
        </w:rPr>
        <w:t>no more than</w:t>
      </w:r>
      <w:r>
        <w:rPr>
          <w:color w:val="2A2A2A"/>
          <w:highlight w:val="white"/>
        </w:rPr>
        <w:t xml:space="preserve"> 12pt font and reduce your margins to a 1/2 inch. After printing them out, you need to </w:t>
      </w:r>
      <w:r>
        <w:rPr>
          <w:b/>
          <w:color w:val="2A2A2A"/>
          <w:highlight w:val="white"/>
          <w:u w:val="single"/>
        </w:rPr>
        <w:t>read and annotate</w:t>
      </w:r>
      <w:r>
        <w:rPr>
          <w:color w:val="2A2A2A"/>
          <w:highlight w:val="white"/>
        </w:rPr>
        <w:t xml:space="preserve"> (highlight key points, take </w:t>
      </w:r>
      <w:proofErr w:type="gramStart"/>
      <w:r>
        <w:rPr>
          <w:color w:val="2A2A2A"/>
          <w:highlight w:val="white"/>
        </w:rPr>
        <w:t>notes</w:t>
      </w:r>
      <w:proofErr w:type="gramEnd"/>
      <w:r>
        <w:rPr>
          <w:color w:val="2A2A2A"/>
          <w:highlight w:val="white"/>
        </w:rPr>
        <w:t xml:space="preserve"> and write questions in the margins). These essays will help you to understand the major events of this period of interaction between the old and new worlds.</w:t>
      </w:r>
    </w:p>
    <w:p w14:paraId="23D46F04"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lastRenderedPageBreak/>
        <w:t>Below you will find some annotation samples from last year’s debates (which you’ll be doing)</w:t>
      </w:r>
    </w:p>
    <w:p w14:paraId="27B3B908" w14:textId="77777777" w:rsidR="00606F5C" w:rsidRDefault="00606F5C" w:rsidP="00606F5C">
      <w:pPr>
        <w:numPr>
          <w:ilvl w:val="0"/>
          <w:numId w:val="3"/>
        </w:numPr>
        <w:pBdr>
          <w:top w:val="nil"/>
          <w:left w:val="nil"/>
          <w:bottom w:val="nil"/>
          <w:right w:val="nil"/>
          <w:between w:val="nil"/>
        </w:pBdr>
        <w:spacing w:line="360" w:lineRule="auto"/>
        <w:rPr>
          <w:color w:val="2A2A2A"/>
          <w:highlight w:val="white"/>
        </w:rPr>
      </w:pPr>
      <w:hyperlink r:id="rId10">
        <w:r>
          <w:rPr>
            <w:color w:val="1155CC"/>
            <w:highlight w:val="white"/>
            <w:u w:val="single"/>
          </w:rPr>
          <w:t>Sample 1</w:t>
        </w:r>
      </w:hyperlink>
    </w:p>
    <w:p w14:paraId="34CE33CF" w14:textId="77777777" w:rsidR="00606F5C" w:rsidRDefault="00606F5C" w:rsidP="00606F5C">
      <w:pPr>
        <w:numPr>
          <w:ilvl w:val="0"/>
          <w:numId w:val="3"/>
        </w:numPr>
        <w:pBdr>
          <w:top w:val="nil"/>
          <w:left w:val="nil"/>
          <w:bottom w:val="nil"/>
          <w:right w:val="nil"/>
          <w:between w:val="nil"/>
        </w:pBdr>
        <w:spacing w:line="360" w:lineRule="auto"/>
        <w:rPr>
          <w:color w:val="5848B7"/>
          <w:highlight w:val="white"/>
        </w:rPr>
      </w:pPr>
      <w:hyperlink r:id="rId11">
        <w:r>
          <w:rPr>
            <w:color w:val="5848B7"/>
            <w:highlight w:val="white"/>
            <w:u w:val="single"/>
          </w:rPr>
          <w:t>Sample 2</w:t>
        </w:r>
      </w:hyperlink>
    </w:p>
    <w:p w14:paraId="65A6661C" w14:textId="77777777" w:rsidR="00606F5C" w:rsidRDefault="00606F5C" w:rsidP="00606F5C">
      <w:pPr>
        <w:numPr>
          <w:ilvl w:val="0"/>
          <w:numId w:val="3"/>
        </w:numPr>
        <w:pBdr>
          <w:top w:val="nil"/>
          <w:left w:val="nil"/>
          <w:bottom w:val="nil"/>
          <w:right w:val="nil"/>
          <w:between w:val="nil"/>
        </w:pBdr>
        <w:spacing w:line="360" w:lineRule="auto"/>
        <w:rPr>
          <w:color w:val="2A2A2A"/>
          <w:highlight w:val="white"/>
        </w:rPr>
      </w:pPr>
      <w:hyperlink r:id="rId12">
        <w:r>
          <w:rPr>
            <w:color w:val="1155CC"/>
            <w:highlight w:val="white"/>
            <w:u w:val="single"/>
          </w:rPr>
          <w:t>Sample 3</w:t>
        </w:r>
      </w:hyperlink>
      <w:r>
        <w:rPr>
          <w:color w:val="2A2A2A"/>
          <w:highlight w:val="white"/>
        </w:rPr>
        <w:tab/>
      </w:r>
    </w:p>
    <w:p w14:paraId="3BA83F2D" w14:textId="77777777" w:rsidR="00606F5C" w:rsidRDefault="00606F5C" w:rsidP="00606F5C">
      <w:pPr>
        <w:pBdr>
          <w:top w:val="nil"/>
          <w:left w:val="nil"/>
          <w:bottom w:val="nil"/>
          <w:right w:val="nil"/>
          <w:between w:val="nil"/>
        </w:pBdr>
        <w:spacing w:line="360" w:lineRule="auto"/>
        <w:rPr>
          <w:color w:val="2A2A2A"/>
          <w:highlight w:val="white"/>
        </w:rPr>
      </w:pPr>
    </w:p>
    <w:p w14:paraId="408C769E" w14:textId="77777777" w:rsidR="00606F5C" w:rsidRDefault="00606F5C" w:rsidP="00606F5C">
      <w:pPr>
        <w:pBdr>
          <w:top w:val="nil"/>
          <w:left w:val="nil"/>
          <w:bottom w:val="nil"/>
          <w:right w:val="nil"/>
          <w:between w:val="nil"/>
        </w:pBdr>
        <w:spacing w:line="360" w:lineRule="auto"/>
        <w:rPr>
          <w:color w:val="2A2A2A"/>
          <w:highlight w:val="white"/>
        </w:rPr>
      </w:pPr>
      <w:r>
        <w:rPr>
          <w:color w:val="2A2A2A"/>
          <w:highlight w:val="white"/>
        </w:rPr>
        <w:t xml:space="preserve">5) Next you need to answer the 5 Historical Thinking Questions from Unit 1: Exploration and Colonization, which you’ll find </w:t>
      </w:r>
      <w:proofErr w:type="gramStart"/>
      <w:r>
        <w:rPr>
          <w:color w:val="2A2A2A"/>
          <w:highlight w:val="white"/>
        </w:rPr>
        <w:t>below..</w:t>
      </w:r>
      <w:proofErr w:type="gramEnd"/>
      <w:r>
        <w:rPr>
          <w:color w:val="2A2A2A"/>
          <w:highlight w:val="white"/>
        </w:rPr>
        <w:t xml:space="preserve"> These answers are </w:t>
      </w:r>
      <w:r>
        <w:rPr>
          <w:b/>
          <w:color w:val="2A2A2A"/>
          <w:highlight w:val="white"/>
          <w:u w:val="single"/>
        </w:rPr>
        <w:t xml:space="preserve">hand-written in whole complete sentences and must completely answer the question. </w:t>
      </w:r>
      <w:r>
        <w:rPr>
          <w:b/>
          <w:i/>
          <w:color w:val="2A2A2A"/>
          <w:highlight w:val="white"/>
          <w:u w:val="single"/>
        </w:rPr>
        <w:t xml:space="preserve">“Completely” meaning 3-4 sentences minimum, </w:t>
      </w:r>
      <w:proofErr w:type="gramStart"/>
      <w:r>
        <w:rPr>
          <w:b/>
          <w:i/>
          <w:color w:val="2A2A2A"/>
          <w:highlight w:val="white"/>
          <w:u w:val="single"/>
        </w:rPr>
        <w:t>in order to</w:t>
      </w:r>
      <w:proofErr w:type="gramEnd"/>
      <w:r>
        <w:rPr>
          <w:b/>
          <w:i/>
          <w:color w:val="2A2A2A"/>
          <w:highlight w:val="white"/>
          <w:u w:val="single"/>
        </w:rPr>
        <w:t xml:space="preserve"> fully explain your answer</w:t>
      </w:r>
      <w:r>
        <w:rPr>
          <w:i/>
          <w:color w:val="2A2A2A"/>
          <w:highlight w:val="white"/>
        </w:rPr>
        <w:t>.</w:t>
      </w:r>
      <w:r>
        <w:rPr>
          <w:color w:val="2A2A2A"/>
          <w:highlight w:val="white"/>
        </w:rPr>
        <w:t xml:space="preserve"> We will have these types of questions for every Unit, which will help you to see the key historical concepts within each of the 9 APUSH Periods. It is essential that you answer these questions with </w:t>
      </w:r>
      <w:r>
        <w:rPr>
          <w:color w:val="2A2A2A"/>
          <w:highlight w:val="white"/>
          <w:u w:val="single"/>
        </w:rPr>
        <w:t>specific historical evidence</w:t>
      </w:r>
      <w:r>
        <w:rPr>
          <w:color w:val="2A2A2A"/>
          <w:highlight w:val="white"/>
        </w:rPr>
        <w:t>. Answers for these questions shouldn’t be longer than a half a page max; get to the point, answer the questions being asked, don’t wander.</w:t>
      </w:r>
    </w:p>
    <w:p w14:paraId="67AF59FF" w14:textId="77777777" w:rsidR="00606F5C" w:rsidRDefault="00606F5C" w:rsidP="00606F5C">
      <w:pPr>
        <w:pBdr>
          <w:top w:val="nil"/>
          <w:left w:val="nil"/>
          <w:bottom w:val="nil"/>
          <w:right w:val="nil"/>
          <w:between w:val="nil"/>
        </w:pBdr>
        <w:spacing w:line="360" w:lineRule="auto"/>
        <w:rPr>
          <w:color w:val="2A2A2A"/>
          <w:highlight w:val="white"/>
        </w:rPr>
      </w:pPr>
    </w:p>
    <w:p w14:paraId="4D1C7A3B" w14:textId="77777777" w:rsidR="00606F5C" w:rsidRDefault="00606F5C" w:rsidP="00606F5C">
      <w:pPr>
        <w:spacing w:line="240" w:lineRule="auto"/>
        <w:jc w:val="right"/>
        <w:rPr>
          <w:sz w:val="4"/>
          <w:szCs w:val="4"/>
          <w:shd w:val="clear" w:color="auto" w:fill="F9F9F9"/>
        </w:rPr>
      </w:pPr>
    </w:p>
    <w:p w14:paraId="588A072B" w14:textId="77777777" w:rsidR="00606F5C" w:rsidRDefault="00606F5C" w:rsidP="00606F5C">
      <w:pPr>
        <w:spacing w:line="240" w:lineRule="auto"/>
        <w:rPr>
          <w:b/>
          <w:sz w:val="20"/>
          <w:szCs w:val="20"/>
          <w:u w:val="single"/>
        </w:rPr>
      </w:pPr>
      <w:r>
        <w:rPr>
          <w:b/>
          <w:sz w:val="20"/>
          <w:szCs w:val="20"/>
          <w:u w:val="single"/>
        </w:rPr>
        <w:t>Unit 1 Historical Thinking Questions</w:t>
      </w:r>
    </w:p>
    <w:p w14:paraId="4241DF60" w14:textId="77777777" w:rsidR="00606F5C" w:rsidRDefault="00606F5C" w:rsidP="00606F5C">
      <w:pPr>
        <w:numPr>
          <w:ilvl w:val="0"/>
          <w:numId w:val="4"/>
        </w:numPr>
        <w:spacing w:line="240" w:lineRule="auto"/>
        <w:rPr>
          <w:sz w:val="20"/>
          <w:szCs w:val="20"/>
        </w:rPr>
      </w:pPr>
      <w:r>
        <w:rPr>
          <w:sz w:val="20"/>
          <w:szCs w:val="20"/>
          <w:u w:val="single"/>
        </w:rPr>
        <w:t>Comparison</w:t>
      </w:r>
      <w:r>
        <w:rPr>
          <w:sz w:val="20"/>
          <w:szCs w:val="20"/>
        </w:rPr>
        <w:t>: Compare the regional differences among Native Americans before the arrival of Europeans.</w:t>
      </w:r>
    </w:p>
    <w:p w14:paraId="74234F25" w14:textId="77777777" w:rsidR="00606F5C" w:rsidRDefault="00606F5C" w:rsidP="00606F5C">
      <w:pPr>
        <w:spacing w:line="240" w:lineRule="auto"/>
        <w:rPr>
          <w:sz w:val="20"/>
          <w:szCs w:val="20"/>
        </w:rPr>
      </w:pPr>
    </w:p>
    <w:p w14:paraId="09A04684" w14:textId="77777777" w:rsidR="00606F5C" w:rsidRDefault="00606F5C" w:rsidP="00606F5C">
      <w:pPr>
        <w:numPr>
          <w:ilvl w:val="0"/>
          <w:numId w:val="4"/>
        </w:numPr>
        <w:spacing w:line="240" w:lineRule="auto"/>
        <w:rPr>
          <w:sz w:val="20"/>
          <w:szCs w:val="20"/>
        </w:rPr>
      </w:pPr>
      <w:r>
        <w:rPr>
          <w:sz w:val="20"/>
          <w:szCs w:val="20"/>
          <w:u w:val="single"/>
        </w:rPr>
        <w:t>Comparison</w:t>
      </w:r>
      <w:r>
        <w:rPr>
          <w:sz w:val="20"/>
          <w:szCs w:val="20"/>
        </w:rPr>
        <w:t>: How did patterns of settlement differ among the Spanish, English, French, and Dutch immigrants?</w:t>
      </w:r>
    </w:p>
    <w:p w14:paraId="64BDE408" w14:textId="77777777" w:rsidR="00606F5C" w:rsidRDefault="00606F5C" w:rsidP="00606F5C">
      <w:pPr>
        <w:spacing w:line="240" w:lineRule="auto"/>
        <w:rPr>
          <w:sz w:val="20"/>
          <w:szCs w:val="20"/>
        </w:rPr>
      </w:pPr>
    </w:p>
    <w:p w14:paraId="63E1FBF1" w14:textId="77777777" w:rsidR="00606F5C" w:rsidRDefault="00606F5C" w:rsidP="00606F5C">
      <w:pPr>
        <w:numPr>
          <w:ilvl w:val="0"/>
          <w:numId w:val="4"/>
        </w:numPr>
        <w:spacing w:line="240" w:lineRule="auto"/>
        <w:rPr>
          <w:sz w:val="20"/>
          <w:szCs w:val="20"/>
        </w:rPr>
      </w:pPr>
      <w:r>
        <w:rPr>
          <w:sz w:val="20"/>
          <w:szCs w:val="20"/>
          <w:u w:val="single"/>
        </w:rPr>
        <w:t>Historical Causation</w:t>
      </w:r>
      <w:r>
        <w:rPr>
          <w:sz w:val="20"/>
          <w:szCs w:val="20"/>
        </w:rPr>
        <w:t>: What were the causes and effects of the beginning of importation of African slaves into the Americas?</w:t>
      </w:r>
    </w:p>
    <w:p w14:paraId="6F8B421C" w14:textId="77777777" w:rsidR="00606F5C" w:rsidRDefault="00606F5C" w:rsidP="00606F5C">
      <w:pPr>
        <w:spacing w:line="240" w:lineRule="auto"/>
        <w:rPr>
          <w:sz w:val="20"/>
          <w:szCs w:val="20"/>
        </w:rPr>
      </w:pPr>
    </w:p>
    <w:p w14:paraId="4C742C26" w14:textId="77777777" w:rsidR="00606F5C" w:rsidRDefault="00606F5C" w:rsidP="00606F5C">
      <w:pPr>
        <w:numPr>
          <w:ilvl w:val="0"/>
          <w:numId w:val="4"/>
        </w:numPr>
        <w:spacing w:line="240" w:lineRule="auto"/>
        <w:rPr>
          <w:sz w:val="20"/>
          <w:szCs w:val="20"/>
        </w:rPr>
      </w:pPr>
      <w:r>
        <w:rPr>
          <w:sz w:val="20"/>
          <w:szCs w:val="20"/>
          <w:u w:val="single"/>
        </w:rPr>
        <w:t>Periodization</w:t>
      </w:r>
      <w:r>
        <w:rPr>
          <w:sz w:val="20"/>
          <w:szCs w:val="20"/>
        </w:rPr>
        <w:t xml:space="preserve">: Within the context of the </w:t>
      </w:r>
      <w:proofErr w:type="gramStart"/>
      <w:r>
        <w:rPr>
          <w:sz w:val="20"/>
          <w:szCs w:val="20"/>
        </w:rPr>
        <w:t>time period</w:t>
      </w:r>
      <w:proofErr w:type="gramEnd"/>
      <w:r>
        <w:rPr>
          <w:sz w:val="20"/>
          <w:szCs w:val="20"/>
        </w:rPr>
        <w:t>, what was the impact of mercantilism on the European colonization of North America?</w:t>
      </w:r>
    </w:p>
    <w:p w14:paraId="1FCE90F0" w14:textId="77777777" w:rsidR="00606F5C" w:rsidRDefault="00606F5C" w:rsidP="00606F5C">
      <w:pPr>
        <w:spacing w:line="240" w:lineRule="auto"/>
        <w:rPr>
          <w:sz w:val="20"/>
          <w:szCs w:val="20"/>
        </w:rPr>
      </w:pPr>
    </w:p>
    <w:p w14:paraId="529B0693" w14:textId="77777777" w:rsidR="00606F5C" w:rsidRDefault="00606F5C" w:rsidP="00606F5C">
      <w:pPr>
        <w:numPr>
          <w:ilvl w:val="0"/>
          <w:numId w:val="4"/>
        </w:numPr>
        <w:spacing w:line="240" w:lineRule="auto"/>
        <w:rPr>
          <w:sz w:val="20"/>
          <w:szCs w:val="20"/>
        </w:rPr>
      </w:pPr>
      <w:r>
        <w:rPr>
          <w:sz w:val="20"/>
          <w:szCs w:val="20"/>
          <w:u w:val="single"/>
        </w:rPr>
        <w:t>Historical Causation</w:t>
      </w:r>
      <w:r>
        <w:rPr>
          <w:sz w:val="20"/>
          <w:szCs w:val="20"/>
        </w:rPr>
        <w:t>: Identify the positive and negative impact of the Columbian Exchange on both European and native populations in North America.</w:t>
      </w:r>
    </w:p>
    <w:p w14:paraId="205828DE" w14:textId="77777777" w:rsidR="00606F5C" w:rsidRDefault="00606F5C" w:rsidP="00606F5C">
      <w:pPr>
        <w:pBdr>
          <w:top w:val="nil"/>
          <w:left w:val="nil"/>
          <w:bottom w:val="nil"/>
          <w:right w:val="nil"/>
          <w:between w:val="nil"/>
        </w:pBdr>
        <w:spacing w:line="360" w:lineRule="auto"/>
        <w:rPr>
          <w:color w:val="2A2A2A"/>
          <w:sz w:val="12"/>
          <w:szCs w:val="12"/>
          <w:highlight w:val="white"/>
        </w:rPr>
      </w:pPr>
    </w:p>
    <w:p w14:paraId="7124A2F7" w14:textId="77777777" w:rsidR="00606F5C" w:rsidRDefault="00606F5C" w:rsidP="00606F5C">
      <w:pPr>
        <w:pBdr>
          <w:top w:val="nil"/>
          <w:left w:val="nil"/>
          <w:bottom w:val="nil"/>
          <w:right w:val="nil"/>
          <w:between w:val="nil"/>
        </w:pBdr>
        <w:spacing w:line="360" w:lineRule="auto"/>
        <w:rPr>
          <w:color w:val="2A2A2A"/>
          <w:sz w:val="12"/>
          <w:szCs w:val="12"/>
          <w:highlight w:val="white"/>
        </w:rPr>
      </w:pPr>
    </w:p>
    <w:p w14:paraId="258CC12A" w14:textId="77777777" w:rsidR="00606F5C" w:rsidRDefault="00606F5C" w:rsidP="00606F5C">
      <w:pPr>
        <w:pBdr>
          <w:top w:val="nil"/>
          <w:left w:val="nil"/>
          <w:bottom w:val="nil"/>
          <w:right w:val="nil"/>
          <w:between w:val="nil"/>
        </w:pBdr>
        <w:spacing w:line="360" w:lineRule="auto"/>
        <w:rPr>
          <w:color w:val="2A2A2A"/>
          <w:highlight w:val="white"/>
          <w:u w:val="single"/>
        </w:rPr>
      </w:pPr>
      <w:r>
        <w:rPr>
          <w:color w:val="2A2A2A"/>
          <w:highlight w:val="white"/>
          <w:u w:val="single"/>
        </w:rPr>
        <w:t>The following links will help you answer the questions:</w:t>
      </w:r>
    </w:p>
    <w:p w14:paraId="23DB1D3C" w14:textId="77777777" w:rsidR="00606F5C" w:rsidRDefault="00606F5C" w:rsidP="00606F5C">
      <w:pPr>
        <w:pBdr>
          <w:top w:val="nil"/>
          <w:left w:val="nil"/>
          <w:bottom w:val="nil"/>
          <w:right w:val="nil"/>
          <w:between w:val="nil"/>
        </w:pBdr>
        <w:spacing w:line="360" w:lineRule="auto"/>
        <w:rPr>
          <w:highlight w:val="white"/>
        </w:rPr>
      </w:pPr>
      <w:hyperlink r:id="rId13">
        <w:r>
          <w:rPr>
            <w:color w:val="1155CC"/>
            <w:highlight w:val="white"/>
            <w:u w:val="single"/>
          </w:rPr>
          <w:t>Adam Norris videos</w:t>
        </w:r>
      </w:hyperlink>
      <w:r>
        <w:rPr>
          <w:highlight w:val="white"/>
        </w:rPr>
        <w:t xml:space="preserve"> - These videos were created by an APUSH teacher and are basically a lecture/PowerPoint over each chapter in your textbook; and need to be watched after you’ve read the AMSCO pages. </w:t>
      </w:r>
      <w:r>
        <w:rPr>
          <w:b/>
          <w:highlight w:val="white"/>
        </w:rPr>
        <w:t>Students that have been most successful are those that have had their AMSCO notes handy while watching. Things that are mentioned in both the book and the video should be noted, highlighted, underlined, something, because clearly that information is important</w:t>
      </w:r>
      <w:r>
        <w:rPr>
          <w:highlight w:val="white"/>
        </w:rPr>
        <w:t>.</w:t>
      </w:r>
    </w:p>
    <w:p w14:paraId="27FD4A62" w14:textId="77777777" w:rsidR="00606F5C" w:rsidRDefault="00606F5C" w:rsidP="00606F5C">
      <w:pPr>
        <w:pBdr>
          <w:top w:val="nil"/>
          <w:left w:val="nil"/>
          <w:bottom w:val="nil"/>
          <w:right w:val="nil"/>
          <w:between w:val="nil"/>
        </w:pBdr>
        <w:spacing w:line="360" w:lineRule="auto"/>
        <w:rPr>
          <w:highlight w:val="white"/>
        </w:rPr>
      </w:pPr>
      <w:r>
        <w:rPr>
          <w:highlight w:val="white"/>
        </w:rPr>
        <w:t xml:space="preserve">The </w:t>
      </w:r>
      <w:hyperlink r:id="rId14">
        <w:r>
          <w:rPr>
            <w:color w:val="1155CC"/>
            <w:highlight w:val="white"/>
            <w:u w:val="single"/>
          </w:rPr>
          <w:t>Chapter 1 video</w:t>
        </w:r>
      </w:hyperlink>
      <w:r>
        <w:rPr>
          <w:highlight w:val="white"/>
        </w:rPr>
        <w:t xml:space="preserve"> will be the most useful for these questions.</w:t>
      </w:r>
    </w:p>
    <w:p w14:paraId="3B1B654C" w14:textId="77777777" w:rsidR="00606F5C" w:rsidRDefault="00606F5C" w:rsidP="00606F5C">
      <w:pPr>
        <w:pBdr>
          <w:top w:val="nil"/>
          <w:left w:val="nil"/>
          <w:bottom w:val="nil"/>
          <w:right w:val="nil"/>
          <w:between w:val="nil"/>
        </w:pBdr>
        <w:spacing w:line="360" w:lineRule="auto"/>
        <w:rPr>
          <w:highlight w:val="white"/>
        </w:rPr>
      </w:pPr>
    </w:p>
    <w:p w14:paraId="2509EA54" w14:textId="77777777" w:rsidR="00606F5C" w:rsidRDefault="00606F5C" w:rsidP="00606F5C">
      <w:pPr>
        <w:spacing w:line="360" w:lineRule="auto"/>
        <w:rPr>
          <w:highlight w:val="white"/>
        </w:rPr>
      </w:pPr>
      <w:hyperlink r:id="rId15">
        <w:r>
          <w:rPr>
            <w:color w:val="1155CC"/>
            <w:highlight w:val="white"/>
            <w:u w:val="single"/>
          </w:rPr>
          <w:t>Gilder Lehrman APUSH site</w:t>
        </w:r>
      </w:hyperlink>
      <w:r>
        <w:rPr>
          <w:color w:val="2A2A2A"/>
          <w:highlight w:val="white"/>
        </w:rPr>
        <w:t xml:space="preserve"> </w:t>
      </w:r>
      <w:r>
        <w:rPr>
          <w:highlight w:val="white"/>
        </w:rPr>
        <w:t>- The top half of the page has videos for various APUSH skills. The bottom half has links to each Historical Period, each period has videos that give a good overview of each of the APUSH Historical Periods</w:t>
      </w:r>
    </w:p>
    <w:p w14:paraId="086F6A91" w14:textId="77777777" w:rsidR="00606F5C" w:rsidRDefault="00606F5C" w:rsidP="00606F5C">
      <w:pPr>
        <w:pBdr>
          <w:top w:val="nil"/>
          <w:left w:val="nil"/>
          <w:bottom w:val="nil"/>
          <w:right w:val="nil"/>
          <w:between w:val="nil"/>
        </w:pBdr>
        <w:spacing w:line="360" w:lineRule="auto"/>
        <w:rPr>
          <w:highlight w:val="white"/>
        </w:rPr>
      </w:pPr>
    </w:p>
    <w:p w14:paraId="3557EC2E" w14:textId="77777777" w:rsidR="00606F5C" w:rsidRDefault="00606F5C" w:rsidP="00606F5C">
      <w:pPr>
        <w:rPr>
          <w:b/>
        </w:rPr>
      </w:pPr>
      <w:proofErr w:type="gramStart"/>
      <w:r>
        <w:rPr>
          <w:b/>
        </w:rPr>
        <w:t>So</w:t>
      </w:r>
      <w:proofErr w:type="gramEnd"/>
      <w:r>
        <w:rPr>
          <w:b/>
        </w:rPr>
        <w:t xml:space="preserve"> to review, here is what is due the first week of school</w:t>
      </w:r>
    </w:p>
    <w:p w14:paraId="090C80B3" w14:textId="77777777" w:rsidR="00606F5C" w:rsidRDefault="00606F5C" w:rsidP="00606F5C">
      <w:pPr>
        <w:numPr>
          <w:ilvl w:val="0"/>
          <w:numId w:val="2"/>
        </w:numPr>
      </w:pPr>
      <w:r>
        <w:t xml:space="preserve">Annotated </w:t>
      </w:r>
      <w:hyperlink r:id="rId16">
        <w:r>
          <w:rPr>
            <w:color w:val="1155CC"/>
            <w:u w:val="single"/>
          </w:rPr>
          <w:t>Essays from the Gilder Lehrman site</w:t>
        </w:r>
      </w:hyperlink>
      <w:r>
        <w:t xml:space="preserve"> (located above in Step 4)</w:t>
      </w:r>
    </w:p>
    <w:p w14:paraId="3FB1FA4A" w14:textId="77777777" w:rsidR="00606F5C" w:rsidRDefault="00606F5C" w:rsidP="00606F5C">
      <w:pPr>
        <w:numPr>
          <w:ilvl w:val="0"/>
          <w:numId w:val="2"/>
        </w:numPr>
      </w:pPr>
      <w:r>
        <w:t>Complete answers to the five short answer questions (located above in Step 5)</w:t>
      </w:r>
    </w:p>
    <w:p w14:paraId="29DBC99E" w14:textId="77777777" w:rsidR="00606F5C" w:rsidRDefault="00606F5C" w:rsidP="00606F5C">
      <w:pPr>
        <w:numPr>
          <w:ilvl w:val="0"/>
          <w:numId w:val="2"/>
        </w:numPr>
      </w:pPr>
      <w:r>
        <w:t xml:space="preserve">Be ready for the summer assignment </w:t>
      </w:r>
      <w:proofErr w:type="gramStart"/>
      <w:r>
        <w:t>test</w:t>
      </w:r>
      <w:proofErr w:type="gramEnd"/>
    </w:p>
    <w:bookmarkEnd w:id="6"/>
    <w:p w14:paraId="41148B90" w14:textId="6FD278FA" w:rsidR="001938B0" w:rsidRDefault="001938B0" w:rsidP="00606F5C">
      <w:pPr>
        <w:pBdr>
          <w:top w:val="nil"/>
          <w:left w:val="nil"/>
          <w:bottom w:val="nil"/>
          <w:right w:val="nil"/>
          <w:between w:val="nil"/>
        </w:pBdr>
        <w:spacing w:line="360" w:lineRule="auto"/>
        <w:rPr>
          <w:highlight w:val="white"/>
        </w:rPr>
      </w:pPr>
    </w:p>
    <w:p w14:paraId="6D286310" w14:textId="77777777" w:rsidR="000722AB" w:rsidRDefault="00F05AD9">
      <w:pPr>
        <w:pBdr>
          <w:top w:val="nil"/>
          <w:left w:val="nil"/>
          <w:bottom w:val="nil"/>
          <w:right w:val="nil"/>
          <w:between w:val="nil"/>
        </w:pBdr>
      </w:pPr>
      <w:r>
        <w:t>If you have any questions during the summer, please feel free to email</w:t>
      </w:r>
      <w:r w:rsidR="00B66441">
        <w:t xml:space="preserve"> Mr. Kirk</w:t>
      </w:r>
      <w:r w:rsidR="00CF1D35">
        <w:t xml:space="preserve">. I look forward to an exciting new school year with you. </w:t>
      </w:r>
    </w:p>
    <w:p w14:paraId="1AD87CBD" w14:textId="77777777" w:rsidR="000722AB" w:rsidRDefault="000722AB">
      <w:pPr>
        <w:pBdr>
          <w:top w:val="nil"/>
          <w:left w:val="nil"/>
          <w:bottom w:val="nil"/>
          <w:right w:val="nil"/>
          <w:between w:val="nil"/>
        </w:pBdr>
      </w:pPr>
    </w:p>
    <w:p w14:paraId="4C3AEE5A" w14:textId="5EDB09AE" w:rsidR="001938B0" w:rsidRDefault="000722AB">
      <w:pPr>
        <w:pBdr>
          <w:top w:val="nil"/>
          <w:left w:val="nil"/>
          <w:bottom w:val="nil"/>
          <w:right w:val="nil"/>
          <w:between w:val="nil"/>
        </w:pBdr>
        <w:rPr>
          <w:u w:val="single"/>
        </w:rPr>
      </w:pPr>
      <w:r>
        <w:rPr>
          <w:b/>
          <w:bCs/>
        </w:rPr>
        <w:t xml:space="preserve">Mr. Kirk </w:t>
      </w:r>
      <w:r>
        <w:t xml:space="preserve">– </w:t>
      </w:r>
      <w:hyperlink r:id="rId17" w:history="1">
        <w:r w:rsidR="00223794" w:rsidRPr="00C8149E">
          <w:rPr>
            <w:rStyle w:val="Hyperlink"/>
          </w:rPr>
          <w:t>trevor.kirk@fortbendisd.com</w:t>
        </w:r>
      </w:hyperlink>
      <w:r w:rsidR="00223794">
        <w:t xml:space="preserve"> </w:t>
      </w:r>
      <w:r w:rsidR="00CF1D35">
        <w:t xml:space="preserve"> </w:t>
      </w:r>
    </w:p>
    <w:p w14:paraId="0BD6C0C6" w14:textId="77777777" w:rsidR="001938B0" w:rsidRDefault="001938B0">
      <w:pPr>
        <w:pBdr>
          <w:top w:val="nil"/>
          <w:left w:val="nil"/>
          <w:bottom w:val="nil"/>
          <w:right w:val="nil"/>
          <w:between w:val="nil"/>
        </w:pBdr>
      </w:pPr>
    </w:p>
    <w:p w14:paraId="48AE29BF" w14:textId="6BAB9E6F" w:rsidR="001938B0" w:rsidRDefault="001938B0">
      <w:pPr>
        <w:pBdr>
          <w:top w:val="nil"/>
          <w:left w:val="nil"/>
          <w:bottom w:val="nil"/>
          <w:right w:val="nil"/>
          <w:between w:val="nil"/>
        </w:pBdr>
      </w:pPr>
    </w:p>
    <w:sectPr w:rsidR="001938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184"/>
    <w:multiLevelType w:val="multilevel"/>
    <w:tmpl w:val="63484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946BF"/>
    <w:multiLevelType w:val="hybridMultilevel"/>
    <w:tmpl w:val="999A4620"/>
    <w:lvl w:ilvl="0" w:tplc="BF603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15B6D"/>
    <w:multiLevelType w:val="multilevel"/>
    <w:tmpl w:val="6A4C5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D36B3A"/>
    <w:multiLevelType w:val="multilevel"/>
    <w:tmpl w:val="A44C8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140918"/>
    <w:multiLevelType w:val="multilevel"/>
    <w:tmpl w:val="23C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80D36"/>
    <w:multiLevelType w:val="multilevel"/>
    <w:tmpl w:val="20A6D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4882284">
    <w:abstractNumId w:val="3"/>
  </w:num>
  <w:num w:numId="2" w16cid:durableId="842864304">
    <w:abstractNumId w:val="2"/>
  </w:num>
  <w:num w:numId="3" w16cid:durableId="136579398">
    <w:abstractNumId w:val="0"/>
  </w:num>
  <w:num w:numId="4" w16cid:durableId="1938321296">
    <w:abstractNumId w:val="5"/>
  </w:num>
  <w:num w:numId="5" w16cid:durableId="846290789">
    <w:abstractNumId w:val="4"/>
  </w:num>
  <w:num w:numId="6" w16cid:durableId="190613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B0"/>
    <w:rsid w:val="000722AB"/>
    <w:rsid w:val="000C051E"/>
    <w:rsid w:val="000D3F2E"/>
    <w:rsid w:val="001938B0"/>
    <w:rsid w:val="001B4CF4"/>
    <w:rsid w:val="001C144D"/>
    <w:rsid w:val="001C76EA"/>
    <w:rsid w:val="001D7C27"/>
    <w:rsid w:val="001E2F85"/>
    <w:rsid w:val="001F5DE0"/>
    <w:rsid w:val="00223794"/>
    <w:rsid w:val="002846AA"/>
    <w:rsid w:val="002E3CE9"/>
    <w:rsid w:val="0032407C"/>
    <w:rsid w:val="003A0BBD"/>
    <w:rsid w:val="003C04F6"/>
    <w:rsid w:val="004128FF"/>
    <w:rsid w:val="004A2990"/>
    <w:rsid w:val="004B7FCD"/>
    <w:rsid w:val="004F2E30"/>
    <w:rsid w:val="004F61DB"/>
    <w:rsid w:val="00581E47"/>
    <w:rsid w:val="005C5909"/>
    <w:rsid w:val="006069E3"/>
    <w:rsid w:val="00606F5C"/>
    <w:rsid w:val="0063497E"/>
    <w:rsid w:val="0064459C"/>
    <w:rsid w:val="0065477C"/>
    <w:rsid w:val="006B3B82"/>
    <w:rsid w:val="006D0A52"/>
    <w:rsid w:val="0073704E"/>
    <w:rsid w:val="00786EEB"/>
    <w:rsid w:val="007E7C78"/>
    <w:rsid w:val="00853C10"/>
    <w:rsid w:val="00894F4B"/>
    <w:rsid w:val="008D2D5E"/>
    <w:rsid w:val="00907248"/>
    <w:rsid w:val="00910425"/>
    <w:rsid w:val="009A35AB"/>
    <w:rsid w:val="00A33D50"/>
    <w:rsid w:val="00A52DD6"/>
    <w:rsid w:val="00A750BD"/>
    <w:rsid w:val="00A76B83"/>
    <w:rsid w:val="00AC10B8"/>
    <w:rsid w:val="00AD1F57"/>
    <w:rsid w:val="00B66441"/>
    <w:rsid w:val="00BD55FF"/>
    <w:rsid w:val="00BE4BCF"/>
    <w:rsid w:val="00BF7C6B"/>
    <w:rsid w:val="00C36336"/>
    <w:rsid w:val="00CC1AFB"/>
    <w:rsid w:val="00CD5D5F"/>
    <w:rsid w:val="00CF1D35"/>
    <w:rsid w:val="00DB1F03"/>
    <w:rsid w:val="00E10B98"/>
    <w:rsid w:val="00E47D3D"/>
    <w:rsid w:val="00E57C0F"/>
    <w:rsid w:val="00EA00EC"/>
    <w:rsid w:val="00EF65DD"/>
    <w:rsid w:val="00F05AD9"/>
    <w:rsid w:val="00F319FE"/>
    <w:rsid w:val="00F6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1271"/>
  <w15:docId w15:val="{70655588-79CA-45F5-9327-E4C9D601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65DD"/>
    <w:rPr>
      <w:color w:val="0000FF" w:themeColor="hyperlink"/>
      <w:u w:val="single"/>
    </w:rPr>
  </w:style>
  <w:style w:type="character" w:styleId="UnresolvedMention">
    <w:name w:val="Unresolved Mention"/>
    <w:basedOn w:val="DefaultParagraphFont"/>
    <w:uiPriority w:val="99"/>
    <w:semiHidden/>
    <w:unhideWhenUsed/>
    <w:rsid w:val="00EF65DD"/>
    <w:rPr>
      <w:color w:val="605E5C"/>
      <w:shd w:val="clear" w:color="auto" w:fill="E1DFDD"/>
    </w:rPr>
  </w:style>
  <w:style w:type="paragraph" w:styleId="ListParagraph">
    <w:name w:val="List Paragraph"/>
    <w:basedOn w:val="Normal"/>
    <w:uiPriority w:val="34"/>
    <w:qFormat/>
    <w:rsid w:val="00AC10B8"/>
    <w:pPr>
      <w:ind w:left="720"/>
      <w:contextualSpacing/>
    </w:pPr>
  </w:style>
  <w:style w:type="character" w:styleId="FollowedHyperlink">
    <w:name w:val="FollowedHyperlink"/>
    <w:basedOn w:val="DefaultParagraphFont"/>
    <w:uiPriority w:val="99"/>
    <w:semiHidden/>
    <w:unhideWhenUsed/>
    <w:rsid w:val="004A2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_3bH6FJsLA&amp;list=PLEHRHjICEfDUkwlhx0SFi4-dgPI82_Wn3&amp;index=1" TargetMode="External"/><Relationship Id="rId13" Type="http://schemas.openxmlformats.org/officeDocument/2006/relationships/hyperlink" Target="https://www.youtube.com/playlist?list=PLlair5BOIPJZlSPVRDDuisJHbFYjQZ5u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kwA45AE29A&amp;list=PLlair5BOIPJZlSPVRDDuisJHbFYjQZ5uT&amp;index=1" TargetMode="External"/><Relationship Id="rId12" Type="http://schemas.openxmlformats.org/officeDocument/2006/relationships/hyperlink" Target="https://drive.google.com/file/d/0B2ShiMcZohk2SE56V1RiZUhJV3M/view?usp=sharing&amp;resourcekey=0-YV5Fni7YK94NysLTcrkWkg" TargetMode="External"/><Relationship Id="rId17" Type="http://schemas.openxmlformats.org/officeDocument/2006/relationships/hyperlink" Target="mailto:trevor.kirk@fortbendisd.com" TargetMode="External"/><Relationship Id="rId2" Type="http://schemas.openxmlformats.org/officeDocument/2006/relationships/styles" Target="styles.xml"/><Relationship Id="rId16" Type="http://schemas.openxmlformats.org/officeDocument/2006/relationships/hyperlink" Target="http://ap.gilderlehrman.org/period/1" TargetMode="External"/><Relationship Id="rId1" Type="http://schemas.openxmlformats.org/officeDocument/2006/relationships/numbering" Target="numbering.xml"/><Relationship Id="rId6" Type="http://schemas.openxmlformats.org/officeDocument/2006/relationships/hyperlink" Target="https://www.pbs.org/wgbh/nova/article/taking-notes-by-hand-could-improve-memory-wt/" TargetMode="External"/><Relationship Id="rId11" Type="http://schemas.openxmlformats.org/officeDocument/2006/relationships/hyperlink" Target="https://drive.google.com/file/d/0B2ShiMcZohk2a29oNFlKenAzTGM/view?usp=sharing&amp;resourcekey=0-N9b-6-9iS6G3gGUsX929YA" TargetMode="External"/><Relationship Id="rId5" Type="http://schemas.openxmlformats.org/officeDocument/2006/relationships/hyperlink" Target="https://www.amazon.com/Advanced-Placement-United-States-History/dp/1531129129" TargetMode="External"/><Relationship Id="rId15" Type="http://schemas.openxmlformats.org/officeDocument/2006/relationships/hyperlink" Target="http://ap.gilderlehrman.org/" TargetMode="External"/><Relationship Id="rId10" Type="http://schemas.openxmlformats.org/officeDocument/2006/relationships/hyperlink" Target="https://drive.google.com/file/d/0B2ShiMcZohk2SlJSdnhwU1ZPb0E/view?usp=sharing&amp;resourcekey=0-iXtNV8rqUHTq2ct_WXWmX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gilderlehrman.org/period/1" TargetMode="External"/><Relationship Id="rId14" Type="http://schemas.openxmlformats.org/officeDocument/2006/relationships/hyperlink" Target="https://www.youtube.com/watch?v=nkwA45AE29A&amp;list=PLlair5BOIPJZlSPVRDDuisJHbFYjQZ5uT&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9777</TotalTime>
  <Pages>5</Pages>
  <Words>1839</Words>
  <Characters>9048</Characters>
  <Application>Microsoft Office Word</Application>
  <DocSecurity>0</DocSecurity>
  <Lines>1508</Lines>
  <Paragraphs>1209</Paragraphs>
  <ScaleCrop>false</ScaleCrop>
  <Company>FBISD</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Trevor</dc:creator>
  <cp:lastModifiedBy>Kirk, Trevor</cp:lastModifiedBy>
  <cp:revision>62</cp:revision>
  <dcterms:created xsi:type="dcterms:W3CDTF">2023-05-19T21:11:00Z</dcterms:created>
  <dcterms:modified xsi:type="dcterms:W3CDTF">2024-05-10T16:10:00Z</dcterms:modified>
</cp:coreProperties>
</file>