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28E1" w:rsidRDefault="003252F8" w:rsidP="00617D1F">
      <w:pPr>
        <w:pStyle w:val="Default"/>
        <w:rPr>
          <w:sz w:val="23"/>
          <w:szCs w:val="23"/>
        </w:rPr>
      </w:pPr>
      <w:r w:rsidRPr="00153246">
        <w:rPr>
          <w:rFonts w:ascii="Georgia" w:hAnsi="Georgia" w:cs="Arial"/>
          <w:b/>
          <w:noProof/>
          <w:sz w:val="28"/>
          <w:szCs w:val="28"/>
        </w:rPr>
        <w:drawing>
          <wp:anchor distT="0" distB="0" distL="114300" distR="114300" simplePos="0" relativeHeight="251648512" behindDoc="0" locked="0" layoutInCell="1" allowOverlap="1" wp14:anchorId="4B960BA3" wp14:editId="364EEDD7">
            <wp:simplePos x="0" y="0"/>
            <wp:positionH relativeFrom="margin">
              <wp:posOffset>-323850</wp:posOffset>
            </wp:positionH>
            <wp:positionV relativeFrom="paragraph">
              <wp:posOffset>-668020</wp:posOffset>
            </wp:positionV>
            <wp:extent cx="1495425" cy="66675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95425" cy="6667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60800" behindDoc="1" locked="0" layoutInCell="1" allowOverlap="1" wp14:anchorId="6248F5E0" wp14:editId="33C09E07">
                <wp:simplePos x="0" y="0"/>
                <wp:positionH relativeFrom="column">
                  <wp:posOffset>3724275</wp:posOffset>
                </wp:positionH>
                <wp:positionV relativeFrom="paragraph">
                  <wp:posOffset>-914400</wp:posOffset>
                </wp:positionV>
                <wp:extent cx="2665730" cy="981075"/>
                <wp:effectExtent l="0" t="0" r="20320" b="285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5730" cy="981075"/>
                        </a:xfrm>
                        <a:prstGeom prst="rect">
                          <a:avLst/>
                        </a:prstGeom>
                        <a:solidFill>
                          <a:srgbClr val="FFFFFF"/>
                        </a:solidFill>
                        <a:ln w="9525">
                          <a:solidFill>
                            <a:schemeClr val="bg1"/>
                          </a:solidFill>
                          <a:miter lim="800000"/>
                          <a:headEnd/>
                          <a:tailEnd/>
                        </a:ln>
                      </wps:spPr>
                      <wps:txbx>
                        <w:txbxContent>
                          <w:p w:rsidR="009464F3" w:rsidRDefault="009464F3" w:rsidP="009464F3">
                            <w:pPr>
                              <w:spacing w:after="0" w:line="120" w:lineRule="auto"/>
                              <w:jc w:val="right"/>
                              <w:rPr>
                                <w:rFonts w:ascii="Adobe Fan Heiti Std B" w:eastAsia="Adobe Fan Heiti Std B" w:hAnsi="Adobe Fan Heiti Std B"/>
                                <w:sz w:val="32"/>
                                <w:szCs w:val="32"/>
                              </w:rPr>
                            </w:pPr>
                          </w:p>
                          <w:p w:rsidR="009464F3" w:rsidRPr="00FC24BF" w:rsidRDefault="0065047D" w:rsidP="00FC24BF">
                            <w:pPr>
                              <w:spacing w:after="0" w:line="144" w:lineRule="auto"/>
                              <w:jc w:val="right"/>
                              <w:rPr>
                                <w:rFonts w:ascii="Adobe Fan Heiti Std B" w:eastAsia="Adobe Fan Heiti Std B" w:hAnsi="Adobe Fan Heiti Std B"/>
                                <w:sz w:val="36"/>
                                <w:szCs w:val="36"/>
                              </w:rPr>
                            </w:pPr>
                            <w:proofErr w:type="spellStart"/>
                            <w:proofErr w:type="gramStart"/>
                            <w:r w:rsidRPr="00FC24BF">
                              <w:rPr>
                                <w:rFonts w:ascii="Adobe Fan Heiti Std B" w:eastAsia="Adobe Fan Heiti Std B" w:hAnsi="Adobe Fan Heiti Std B"/>
                                <w:sz w:val="36"/>
                                <w:szCs w:val="36"/>
                              </w:rPr>
                              <w:t>osa</w:t>
                            </w:r>
                            <w:proofErr w:type="spellEnd"/>
                            <w:proofErr w:type="gramEnd"/>
                            <w:r w:rsidRPr="00FC24BF">
                              <w:rPr>
                                <w:rFonts w:ascii="Adobe Fan Heiti Std B" w:eastAsia="Adobe Fan Heiti Std B" w:hAnsi="Adobe Fan Heiti Std B"/>
                                <w:sz w:val="36"/>
                                <w:szCs w:val="36"/>
                              </w:rPr>
                              <w:t xml:space="preserve"> Parks Elementary</w:t>
                            </w:r>
                          </w:p>
                          <w:p w:rsidR="009464F3" w:rsidRPr="00FC24BF" w:rsidRDefault="009464F3" w:rsidP="00FC24BF">
                            <w:pPr>
                              <w:spacing w:after="0" w:line="144" w:lineRule="auto"/>
                              <w:jc w:val="right"/>
                              <w:rPr>
                                <w:rFonts w:ascii="Adobe Fan Heiti Std B" w:eastAsia="Adobe Fan Heiti Std B" w:hAnsi="Adobe Fan Heiti Std B"/>
                                <w:sz w:val="24"/>
                                <w:szCs w:val="24"/>
                              </w:rPr>
                            </w:pPr>
                            <w:r w:rsidRPr="00FC24BF">
                              <w:rPr>
                                <w:rFonts w:ascii="Adobe Fan Heiti Std B" w:eastAsia="Adobe Fan Heiti Std B" w:hAnsi="Adobe Fan Heiti Std B"/>
                                <w:sz w:val="24"/>
                                <w:szCs w:val="24"/>
                              </w:rPr>
                              <w:t>19101 Chimney Rock Rd</w:t>
                            </w:r>
                          </w:p>
                          <w:p w:rsidR="009464F3" w:rsidRPr="00FC24BF" w:rsidRDefault="009464F3" w:rsidP="00FC24BF">
                            <w:pPr>
                              <w:spacing w:after="0" w:line="144" w:lineRule="auto"/>
                              <w:jc w:val="right"/>
                              <w:rPr>
                                <w:rFonts w:ascii="Adobe Fan Heiti Std B" w:eastAsia="Adobe Fan Heiti Std B" w:hAnsi="Adobe Fan Heiti Std B"/>
                                <w:sz w:val="24"/>
                                <w:szCs w:val="24"/>
                              </w:rPr>
                            </w:pPr>
                            <w:r w:rsidRPr="00FC24BF">
                              <w:rPr>
                                <w:rFonts w:ascii="Adobe Fan Heiti Std B" w:eastAsia="Adobe Fan Heiti Std B" w:hAnsi="Adobe Fan Heiti Std B"/>
                                <w:sz w:val="24"/>
                                <w:szCs w:val="24"/>
                              </w:rPr>
                              <w:t xml:space="preserve">Fresno, </w:t>
                            </w:r>
                            <w:proofErr w:type="gramStart"/>
                            <w:r w:rsidRPr="00FC24BF">
                              <w:rPr>
                                <w:rFonts w:ascii="Adobe Fan Heiti Std B" w:eastAsia="Adobe Fan Heiti Std B" w:hAnsi="Adobe Fan Heiti Std B"/>
                                <w:sz w:val="24"/>
                                <w:szCs w:val="24"/>
                              </w:rPr>
                              <w:t>TX.,</w:t>
                            </w:r>
                            <w:proofErr w:type="gramEnd"/>
                            <w:r w:rsidRPr="00FC24BF">
                              <w:rPr>
                                <w:rFonts w:ascii="Adobe Fan Heiti Std B" w:eastAsia="Adobe Fan Heiti Std B" w:hAnsi="Adobe Fan Heiti Std B"/>
                                <w:sz w:val="24"/>
                                <w:szCs w:val="24"/>
                              </w:rPr>
                              <w:t xml:space="preserve"> 77545</w:t>
                            </w:r>
                          </w:p>
                          <w:p w:rsidR="009464F3" w:rsidRPr="00FC24BF" w:rsidRDefault="009464F3" w:rsidP="00FC24BF">
                            <w:pPr>
                              <w:spacing w:after="0" w:line="144" w:lineRule="auto"/>
                              <w:jc w:val="right"/>
                              <w:rPr>
                                <w:rFonts w:ascii="Adobe Fan Heiti Std B" w:eastAsia="Adobe Fan Heiti Std B" w:hAnsi="Adobe Fan Heiti Std B"/>
                                <w:sz w:val="24"/>
                                <w:szCs w:val="24"/>
                              </w:rPr>
                            </w:pPr>
                            <w:r w:rsidRPr="00FC24BF">
                              <w:rPr>
                                <w:rFonts w:ascii="Adobe Fan Heiti Std B" w:eastAsia="Adobe Fan Heiti Std B" w:hAnsi="Adobe Fan Heiti Std B"/>
                                <w:sz w:val="24"/>
                                <w:szCs w:val="24"/>
                              </w:rPr>
                              <w:t>(281)634-6390</w:t>
                            </w:r>
                          </w:p>
                          <w:p w:rsidR="009464F3" w:rsidRPr="0065047D" w:rsidRDefault="009464F3" w:rsidP="009464F3">
                            <w:pPr>
                              <w:jc w:val="center"/>
                              <w:rPr>
                                <w:rFonts w:ascii="Adobe Fan Heiti Std B" w:eastAsia="Adobe Fan Heiti Std B" w:hAnsi="Adobe Fan Heiti Std B"/>
                                <w:sz w:val="32"/>
                                <w:szCs w:val="32"/>
                              </w:rPr>
                            </w:pPr>
                          </w:p>
                          <w:p w:rsidR="0065047D" w:rsidRPr="0065047D" w:rsidRDefault="0065047D" w:rsidP="0065047D">
                            <w:pPr>
                              <w:jc w:val="right"/>
                              <w:rPr>
                                <w:rFonts w:ascii="Adobe Fan Heiti Std B" w:eastAsia="Adobe Fan Heiti Std B" w:hAnsi="Adobe Fan Heiti Std B"/>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48F5E0" id="_x0000_t202" coordsize="21600,21600" o:spt="202" path="m,l,21600r21600,l21600,xe">
                <v:stroke joinstyle="miter"/>
                <v:path gradientshapeok="t" o:connecttype="rect"/>
              </v:shapetype>
              <v:shape id="Text Box 2" o:spid="_x0000_s1026" type="#_x0000_t202" style="position:absolute;margin-left:293.25pt;margin-top:-1in;width:209.9pt;height:77.25pt;z-index:-251655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" strokecolor="white [3212]">
                <v:textbox>
                  <w:txbxContent>
                    <w:p w:rsidR="009464F3" w:rsidRDefault="009464F3" w:rsidP="009464F3">
                      <w:pPr>
                        <w:spacing w:after="0" w:line="120" w:lineRule="auto"/>
                        <w:jc w:val="right"/>
                        <w:rPr>
                          <w:rFonts w:ascii="Adobe Fan Heiti Std B" w:eastAsia="Adobe Fan Heiti Std B" w:hAnsi="Adobe Fan Heiti Std B"/>
                          <w:sz w:val="32"/>
                          <w:szCs w:val="32"/>
                        </w:rPr>
                      </w:pPr>
                    </w:p>
                    <w:p w:rsidR="009464F3" w:rsidRPr="00FC24BF" w:rsidRDefault="0065047D" w:rsidP="00FC24BF">
                      <w:pPr>
                        <w:spacing w:after="0" w:line="144" w:lineRule="auto"/>
                        <w:jc w:val="right"/>
                        <w:rPr>
                          <w:rFonts w:ascii="Adobe Fan Heiti Std B" w:eastAsia="Adobe Fan Heiti Std B" w:hAnsi="Adobe Fan Heiti Std B"/>
                          <w:sz w:val="36"/>
                          <w:szCs w:val="36"/>
                        </w:rPr>
                      </w:pPr>
                      <w:proofErr w:type="spellStart"/>
                      <w:proofErr w:type="gramStart"/>
                      <w:r w:rsidRPr="00FC24BF">
                        <w:rPr>
                          <w:rFonts w:ascii="Adobe Fan Heiti Std B" w:eastAsia="Adobe Fan Heiti Std B" w:hAnsi="Adobe Fan Heiti Std B"/>
                          <w:sz w:val="36"/>
                          <w:szCs w:val="36"/>
                        </w:rPr>
                        <w:t>osa</w:t>
                      </w:r>
                      <w:proofErr w:type="spellEnd"/>
                      <w:proofErr w:type="gramEnd"/>
                      <w:r w:rsidRPr="00FC24BF">
                        <w:rPr>
                          <w:rFonts w:ascii="Adobe Fan Heiti Std B" w:eastAsia="Adobe Fan Heiti Std B" w:hAnsi="Adobe Fan Heiti Std B"/>
                          <w:sz w:val="36"/>
                          <w:szCs w:val="36"/>
                        </w:rPr>
                        <w:t xml:space="preserve"> Parks Elementary</w:t>
                      </w:r>
                    </w:p>
                    <w:p w:rsidR="009464F3" w:rsidRPr="00FC24BF" w:rsidRDefault="009464F3" w:rsidP="00FC24BF">
                      <w:pPr>
                        <w:spacing w:after="0" w:line="144" w:lineRule="auto"/>
                        <w:jc w:val="right"/>
                        <w:rPr>
                          <w:rFonts w:ascii="Adobe Fan Heiti Std B" w:eastAsia="Adobe Fan Heiti Std B" w:hAnsi="Adobe Fan Heiti Std B"/>
                          <w:sz w:val="24"/>
                          <w:szCs w:val="24"/>
                        </w:rPr>
                      </w:pPr>
                      <w:r w:rsidRPr="00FC24BF">
                        <w:rPr>
                          <w:rFonts w:ascii="Adobe Fan Heiti Std B" w:eastAsia="Adobe Fan Heiti Std B" w:hAnsi="Adobe Fan Heiti Std B"/>
                          <w:sz w:val="24"/>
                          <w:szCs w:val="24"/>
                        </w:rPr>
                        <w:t>19101 Chimney Rock Rd</w:t>
                      </w:r>
                    </w:p>
                    <w:p w:rsidR="009464F3" w:rsidRPr="00FC24BF" w:rsidRDefault="009464F3" w:rsidP="00FC24BF">
                      <w:pPr>
                        <w:spacing w:after="0" w:line="144" w:lineRule="auto"/>
                        <w:jc w:val="right"/>
                        <w:rPr>
                          <w:rFonts w:ascii="Adobe Fan Heiti Std B" w:eastAsia="Adobe Fan Heiti Std B" w:hAnsi="Adobe Fan Heiti Std B"/>
                          <w:sz w:val="24"/>
                          <w:szCs w:val="24"/>
                        </w:rPr>
                      </w:pPr>
                      <w:r w:rsidRPr="00FC24BF">
                        <w:rPr>
                          <w:rFonts w:ascii="Adobe Fan Heiti Std B" w:eastAsia="Adobe Fan Heiti Std B" w:hAnsi="Adobe Fan Heiti Std B"/>
                          <w:sz w:val="24"/>
                          <w:szCs w:val="24"/>
                        </w:rPr>
                        <w:t xml:space="preserve">Fresno, </w:t>
                      </w:r>
                      <w:proofErr w:type="gramStart"/>
                      <w:r w:rsidRPr="00FC24BF">
                        <w:rPr>
                          <w:rFonts w:ascii="Adobe Fan Heiti Std B" w:eastAsia="Adobe Fan Heiti Std B" w:hAnsi="Adobe Fan Heiti Std B"/>
                          <w:sz w:val="24"/>
                          <w:szCs w:val="24"/>
                        </w:rPr>
                        <w:t>TX.,</w:t>
                      </w:r>
                      <w:proofErr w:type="gramEnd"/>
                      <w:r w:rsidRPr="00FC24BF">
                        <w:rPr>
                          <w:rFonts w:ascii="Adobe Fan Heiti Std B" w:eastAsia="Adobe Fan Heiti Std B" w:hAnsi="Adobe Fan Heiti Std B"/>
                          <w:sz w:val="24"/>
                          <w:szCs w:val="24"/>
                        </w:rPr>
                        <w:t xml:space="preserve"> 77545</w:t>
                      </w:r>
                    </w:p>
                    <w:p w:rsidR="009464F3" w:rsidRPr="00FC24BF" w:rsidRDefault="009464F3" w:rsidP="00FC24BF">
                      <w:pPr>
                        <w:spacing w:after="0" w:line="144" w:lineRule="auto"/>
                        <w:jc w:val="right"/>
                        <w:rPr>
                          <w:rFonts w:ascii="Adobe Fan Heiti Std B" w:eastAsia="Adobe Fan Heiti Std B" w:hAnsi="Adobe Fan Heiti Std B"/>
                          <w:sz w:val="24"/>
                          <w:szCs w:val="24"/>
                        </w:rPr>
                      </w:pPr>
                      <w:r w:rsidRPr="00FC24BF">
                        <w:rPr>
                          <w:rFonts w:ascii="Adobe Fan Heiti Std B" w:eastAsia="Adobe Fan Heiti Std B" w:hAnsi="Adobe Fan Heiti Std B"/>
                          <w:sz w:val="24"/>
                          <w:szCs w:val="24"/>
                        </w:rPr>
                        <w:t>(281)634-6390</w:t>
                      </w:r>
                    </w:p>
                    <w:p w:rsidR="009464F3" w:rsidRPr="0065047D" w:rsidRDefault="009464F3" w:rsidP="009464F3">
                      <w:pPr>
                        <w:jc w:val="center"/>
                        <w:rPr>
                          <w:rFonts w:ascii="Adobe Fan Heiti Std B" w:eastAsia="Adobe Fan Heiti Std B" w:hAnsi="Adobe Fan Heiti Std B"/>
                          <w:sz w:val="32"/>
                          <w:szCs w:val="32"/>
                        </w:rPr>
                      </w:pPr>
                    </w:p>
                    <w:p w:rsidR="0065047D" w:rsidRPr="0065047D" w:rsidRDefault="0065047D" w:rsidP="0065047D">
                      <w:pPr>
                        <w:jc w:val="right"/>
                        <w:rPr>
                          <w:rFonts w:ascii="Adobe Fan Heiti Std B" w:eastAsia="Adobe Fan Heiti Std B" w:hAnsi="Adobe Fan Heiti Std B"/>
                          <w:sz w:val="32"/>
                          <w:szCs w:val="32"/>
                        </w:rPr>
                      </w:pPr>
                    </w:p>
                  </w:txbxContent>
                </v:textbox>
              </v:shape>
            </w:pict>
          </mc:Fallback>
        </mc:AlternateContent>
      </w:r>
      <w:r>
        <w:rPr>
          <w:rFonts w:ascii="Georgia" w:hAnsi="Georgia" w:cs="Arial"/>
          <w:b/>
          <w:noProof/>
          <w:sz w:val="28"/>
          <w:szCs w:val="28"/>
        </w:rPr>
        <mc:AlternateContent>
          <mc:Choice Requires="wps">
            <w:drawing>
              <wp:anchor distT="0" distB="0" distL="114300" distR="114300" simplePos="0" relativeHeight="251668992" behindDoc="0" locked="0" layoutInCell="1" allowOverlap="1" wp14:anchorId="3B8BB41B" wp14:editId="6E458E11">
                <wp:simplePos x="0" y="0"/>
                <wp:positionH relativeFrom="column">
                  <wp:posOffset>-923925</wp:posOffset>
                </wp:positionH>
                <wp:positionV relativeFrom="paragraph">
                  <wp:posOffset>9525</wp:posOffset>
                </wp:positionV>
                <wp:extent cx="7772400" cy="0"/>
                <wp:effectExtent l="0" t="0" r="19050" b="19050"/>
                <wp:wrapNone/>
                <wp:docPr id="5" name="Straight Connector 5"/>
                <wp:cNvGraphicFramePr/>
                <a:graphic xmlns:a="http://schemas.openxmlformats.org/drawingml/2006/main">
                  <a:graphicData uri="http://schemas.microsoft.com/office/word/2010/wordprocessingShape">
                    <wps:wsp>
                      <wps:cNvCnPr/>
                      <wps:spPr>
                        <a:xfrm flipH="1">
                          <a:off x="0" y="0"/>
                          <a:ext cx="77724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5E7CA6F1" id="Straight Connector 5" o:spid="_x0000_s1026" style="position:absolute;flip:x;z-index:251668992;visibility:visible;mso-wrap-style:square;mso-wrap-distance-left:9pt;mso-wrap-distance-top:0;mso-wrap-distance-right:9pt;mso-wrap-distance-bottom:0;mso-position-horizontal:absolute;mso-position-horizontal-relative:text;mso-position-vertical:absolute;mso-position-vertical-relative:text" from="-72.75pt,.75pt" to="539.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" strokecolor="black [3200]" strokeweight="1pt">
                <v:stroke joinstyle="miter"/>
              </v:line>
            </w:pict>
          </mc:Fallback>
        </mc:AlternateContent>
      </w:r>
      <w:r w:rsidR="007F6BA6" w:rsidRPr="00FC24BF">
        <w:rPr>
          <w:noProof/>
          <w:sz w:val="23"/>
          <w:szCs w:val="23"/>
        </w:rPr>
        <w:drawing>
          <wp:anchor distT="0" distB="0" distL="114300" distR="114300" simplePos="0" relativeHeight="251665920" behindDoc="0" locked="0" layoutInCell="1" allowOverlap="1" wp14:anchorId="34617628" wp14:editId="2840284B">
            <wp:simplePos x="0" y="0"/>
            <wp:positionH relativeFrom="margin">
              <wp:posOffset>3800475</wp:posOffset>
            </wp:positionH>
            <wp:positionV relativeFrom="topMargin">
              <wp:posOffset>114300</wp:posOffset>
            </wp:positionV>
            <wp:extent cx="352425" cy="269240"/>
            <wp:effectExtent l="0" t="0" r="9525" b="0"/>
            <wp:wrapSquare wrapText="bothSides"/>
            <wp:docPr id="3" name="Picture 3" descr="C:\Users\jovita.pastrana\Documents\RPE-Log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vita.pastrana\Documents\RPE-Logo 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2425" cy="26924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D28E1" w:rsidRDefault="0065047D" w:rsidP="0065047D">
      <w:pPr>
        <w:pStyle w:val="Default"/>
        <w:tabs>
          <w:tab w:val="left" w:pos="6345"/>
        </w:tabs>
        <w:rPr>
          <w:sz w:val="23"/>
          <w:szCs w:val="23"/>
        </w:rPr>
      </w:pPr>
      <w:r>
        <w:rPr>
          <w:sz w:val="23"/>
          <w:szCs w:val="23"/>
        </w:rPr>
        <w:tab/>
      </w:r>
    </w:p>
    <w:p w:rsidR="00072E11" w:rsidRPr="00072E11" w:rsidRDefault="00072E11" w:rsidP="00072E11">
      <w:pPr>
        <w:pStyle w:val="BodyText"/>
        <w:spacing w:before="90"/>
        <w:ind w:left="120"/>
        <w:rPr>
          <w:rFonts w:asciiTheme="minorHAnsi" w:hAnsiTheme="minorHAnsi" w:cstheme="minorHAnsi"/>
          <w:sz w:val="22"/>
          <w:szCs w:val="22"/>
        </w:rPr>
      </w:pPr>
      <w:r w:rsidRPr="00072E11">
        <w:rPr>
          <w:rFonts w:asciiTheme="minorHAnsi" w:hAnsiTheme="minorHAnsi" w:cstheme="minorHAnsi"/>
          <w:sz w:val="22"/>
          <w:szCs w:val="22"/>
        </w:rPr>
        <w:t>February 14, 2020</w:t>
      </w:r>
    </w:p>
    <w:p w:rsidR="00072E11" w:rsidRPr="00764B9E" w:rsidRDefault="00072E11" w:rsidP="00072E11">
      <w:pPr>
        <w:pStyle w:val="BodyText"/>
        <w:rPr>
          <w:rFonts w:asciiTheme="minorHAnsi" w:hAnsiTheme="minorHAnsi" w:cstheme="minorHAnsi"/>
          <w:sz w:val="22"/>
          <w:szCs w:val="22"/>
        </w:rPr>
      </w:pPr>
    </w:p>
    <w:p w:rsidR="00072E11" w:rsidRDefault="00072E11" w:rsidP="00072E11">
      <w:pPr>
        <w:pStyle w:val="BodyText"/>
        <w:ind w:left="120"/>
        <w:rPr>
          <w:rFonts w:asciiTheme="minorHAnsi" w:hAnsiTheme="minorHAnsi" w:cstheme="minorHAnsi"/>
          <w:sz w:val="22"/>
          <w:szCs w:val="22"/>
        </w:rPr>
      </w:pPr>
    </w:p>
    <w:p w:rsidR="00072E11" w:rsidRDefault="00072E11" w:rsidP="00072E11">
      <w:pPr>
        <w:pStyle w:val="BodyText"/>
        <w:ind w:left="120"/>
        <w:rPr>
          <w:rFonts w:asciiTheme="minorHAnsi" w:hAnsiTheme="minorHAnsi" w:cstheme="minorHAnsi"/>
          <w:sz w:val="22"/>
          <w:szCs w:val="22"/>
        </w:rPr>
      </w:pPr>
    </w:p>
    <w:p w:rsidR="00072E11" w:rsidRPr="00764B9E" w:rsidRDefault="00072E11" w:rsidP="00072E11">
      <w:pPr>
        <w:pStyle w:val="BodyText"/>
        <w:ind w:left="120"/>
        <w:rPr>
          <w:rFonts w:asciiTheme="minorHAnsi" w:hAnsiTheme="minorHAnsi" w:cstheme="minorHAnsi"/>
          <w:sz w:val="22"/>
          <w:szCs w:val="22"/>
        </w:rPr>
      </w:pPr>
      <w:r w:rsidRPr="00764B9E">
        <w:rPr>
          <w:rFonts w:asciiTheme="minorHAnsi" w:hAnsiTheme="minorHAnsi" w:cstheme="minorHAnsi"/>
          <w:sz w:val="22"/>
          <w:szCs w:val="22"/>
        </w:rPr>
        <w:t>Dear Parent,</w:t>
      </w:r>
    </w:p>
    <w:p w:rsidR="00072E11" w:rsidRPr="00764B9E" w:rsidRDefault="00072E11" w:rsidP="00072E11">
      <w:pPr>
        <w:pStyle w:val="BodyText"/>
        <w:spacing w:before="2"/>
        <w:rPr>
          <w:rFonts w:asciiTheme="minorHAnsi" w:hAnsiTheme="minorHAnsi" w:cstheme="minorHAnsi"/>
          <w:sz w:val="22"/>
          <w:szCs w:val="22"/>
        </w:rPr>
      </w:pPr>
    </w:p>
    <w:p w:rsidR="00072E11" w:rsidRDefault="00072E11" w:rsidP="00072E11">
      <w:pPr>
        <w:pStyle w:val="BodyText"/>
        <w:spacing w:line="237" w:lineRule="auto"/>
        <w:ind w:left="120" w:right="88"/>
        <w:rPr>
          <w:rFonts w:asciiTheme="minorHAnsi" w:hAnsiTheme="minorHAnsi" w:cstheme="minorHAnsi"/>
          <w:sz w:val="22"/>
          <w:szCs w:val="22"/>
        </w:rPr>
      </w:pPr>
      <w:r>
        <w:rPr>
          <w:rFonts w:asciiTheme="minorHAnsi" w:hAnsiTheme="minorHAnsi" w:cstheme="minorHAnsi"/>
          <w:sz w:val="22"/>
          <w:szCs w:val="22"/>
        </w:rPr>
        <w:t>Enclosed</w:t>
      </w:r>
      <w:r w:rsidRPr="00764B9E">
        <w:rPr>
          <w:rFonts w:asciiTheme="minorHAnsi" w:hAnsiTheme="minorHAnsi" w:cstheme="minorHAnsi"/>
          <w:sz w:val="22"/>
          <w:szCs w:val="22"/>
        </w:rPr>
        <w:t xml:space="preserve"> you will find a copy of the State of Texas 2018–19 School Report Card for</w:t>
      </w:r>
      <w:r>
        <w:rPr>
          <w:rFonts w:asciiTheme="minorHAnsi" w:hAnsiTheme="minorHAnsi" w:cstheme="minorHAnsi"/>
          <w:sz w:val="22"/>
          <w:szCs w:val="22"/>
        </w:rPr>
        <w:t xml:space="preserve"> our campus.</w:t>
      </w:r>
      <w:r w:rsidRPr="00764B9E">
        <w:rPr>
          <w:rFonts w:asciiTheme="minorHAnsi" w:hAnsiTheme="minorHAnsi" w:cstheme="minorHAnsi"/>
          <w:sz w:val="22"/>
          <w:szCs w:val="22"/>
        </w:rPr>
        <w:t xml:space="preserve"> </w:t>
      </w:r>
    </w:p>
    <w:p w:rsidR="00072E11" w:rsidRDefault="00072E11" w:rsidP="00072E11">
      <w:pPr>
        <w:pStyle w:val="BodyText"/>
        <w:spacing w:line="237" w:lineRule="auto"/>
        <w:ind w:left="120" w:right="88"/>
        <w:rPr>
          <w:rFonts w:asciiTheme="minorHAnsi" w:hAnsiTheme="minorHAnsi" w:cstheme="minorHAnsi"/>
          <w:sz w:val="22"/>
          <w:szCs w:val="22"/>
        </w:rPr>
      </w:pPr>
    </w:p>
    <w:p w:rsidR="00072E11" w:rsidRPr="00764B9E" w:rsidRDefault="00072E11" w:rsidP="00072E11">
      <w:pPr>
        <w:pStyle w:val="BodyText"/>
        <w:spacing w:line="237" w:lineRule="auto"/>
        <w:ind w:left="120" w:right="88"/>
        <w:rPr>
          <w:rFonts w:asciiTheme="minorHAnsi" w:hAnsiTheme="minorHAnsi" w:cstheme="minorHAnsi"/>
          <w:sz w:val="22"/>
          <w:szCs w:val="22"/>
        </w:rPr>
      </w:pPr>
      <w:r w:rsidRPr="00764B9E">
        <w:rPr>
          <w:rFonts w:asciiTheme="minorHAnsi" w:hAnsiTheme="minorHAnsi" w:cstheme="minorHAnsi"/>
          <w:sz w:val="22"/>
          <w:szCs w:val="22"/>
        </w:rPr>
        <w:t>This is a report required by the Texas Legislature and prepared by the Texas Education Agency. It is to be sent to the parent or guardian of every child enrolled in a Texas public school. The report provides information concerning student performance on the State of Texas Assessments of Academic Readiness</w:t>
      </w:r>
      <w:r>
        <w:rPr>
          <w:rFonts w:asciiTheme="minorHAnsi" w:hAnsiTheme="minorHAnsi" w:cstheme="minorHAnsi"/>
          <w:sz w:val="22"/>
          <w:szCs w:val="22"/>
        </w:rPr>
        <w:t xml:space="preserve"> (STAAR®)</w:t>
      </w:r>
      <w:r w:rsidRPr="00764B9E">
        <w:rPr>
          <w:rFonts w:asciiTheme="minorHAnsi" w:hAnsiTheme="minorHAnsi" w:cstheme="minorHAnsi"/>
          <w:sz w:val="22"/>
          <w:szCs w:val="22"/>
        </w:rPr>
        <w:t>, as well as information on student enrollment, class size averages, and financial expenditures.</w:t>
      </w:r>
    </w:p>
    <w:p w:rsidR="00072E11" w:rsidRPr="00764B9E" w:rsidRDefault="00072E11" w:rsidP="00072E11">
      <w:pPr>
        <w:pStyle w:val="BodyText"/>
        <w:spacing w:before="11"/>
        <w:rPr>
          <w:rFonts w:asciiTheme="minorHAnsi" w:hAnsiTheme="minorHAnsi" w:cstheme="minorHAnsi"/>
          <w:sz w:val="22"/>
          <w:szCs w:val="22"/>
        </w:rPr>
      </w:pPr>
    </w:p>
    <w:p w:rsidR="00072E11" w:rsidRPr="00764B9E" w:rsidRDefault="00072E11" w:rsidP="00072E11">
      <w:pPr>
        <w:pStyle w:val="BodyText"/>
        <w:ind w:left="120" w:right="122"/>
        <w:rPr>
          <w:rFonts w:asciiTheme="minorHAnsi" w:hAnsiTheme="minorHAnsi" w:cstheme="minorHAnsi"/>
          <w:sz w:val="22"/>
          <w:szCs w:val="22"/>
        </w:rPr>
      </w:pPr>
      <w:r w:rsidRPr="00764B9E">
        <w:rPr>
          <w:rFonts w:asciiTheme="minorHAnsi" w:hAnsiTheme="minorHAnsi" w:cstheme="minorHAnsi"/>
          <w:sz w:val="22"/>
          <w:szCs w:val="22"/>
        </w:rPr>
        <w:t>The information contained in the School Report Card is required by state law and is briefly described in the enclosed “2018–19 School Report Card Definitions.” The report for our school may or may not have all the information described because the information presented depends on whether the school is an elementary, middle, or high school.</w:t>
      </w:r>
    </w:p>
    <w:p w:rsidR="00072E11" w:rsidRPr="00764B9E" w:rsidRDefault="00072E11" w:rsidP="00072E11">
      <w:pPr>
        <w:pStyle w:val="BodyText"/>
        <w:rPr>
          <w:rFonts w:asciiTheme="minorHAnsi" w:hAnsiTheme="minorHAnsi" w:cstheme="minorHAnsi"/>
          <w:sz w:val="22"/>
          <w:szCs w:val="22"/>
        </w:rPr>
      </w:pPr>
    </w:p>
    <w:p w:rsidR="00072E11" w:rsidRPr="00764B9E" w:rsidRDefault="00072E11" w:rsidP="00072E11">
      <w:pPr>
        <w:pStyle w:val="BodyText"/>
        <w:ind w:left="120" w:right="135"/>
        <w:rPr>
          <w:rFonts w:asciiTheme="minorHAnsi" w:hAnsiTheme="minorHAnsi" w:cstheme="minorHAnsi"/>
          <w:sz w:val="22"/>
          <w:szCs w:val="22"/>
        </w:rPr>
      </w:pPr>
      <w:r w:rsidRPr="00764B9E">
        <w:rPr>
          <w:rFonts w:asciiTheme="minorHAnsi" w:hAnsiTheme="minorHAnsi" w:cstheme="minorHAnsi"/>
          <w:sz w:val="22"/>
          <w:szCs w:val="22"/>
        </w:rPr>
        <w:t>State law requires that the School Report Card display information about the state, the district, and the school. Where possible, the information must be reported by race/ethnicity and socioeconomic status of the students and must include at least two years of results.</w:t>
      </w:r>
    </w:p>
    <w:p w:rsidR="00072E11" w:rsidRPr="00764B9E" w:rsidRDefault="00072E11" w:rsidP="00072E11">
      <w:pPr>
        <w:pStyle w:val="BodyText"/>
        <w:rPr>
          <w:rFonts w:asciiTheme="minorHAnsi" w:hAnsiTheme="minorHAnsi" w:cstheme="minorHAnsi"/>
          <w:sz w:val="22"/>
          <w:szCs w:val="22"/>
        </w:rPr>
      </w:pPr>
    </w:p>
    <w:p w:rsidR="00072E11" w:rsidRPr="00764B9E" w:rsidRDefault="00072E11" w:rsidP="00072E11">
      <w:pPr>
        <w:pStyle w:val="BodyText"/>
        <w:ind w:left="120" w:right="88"/>
        <w:rPr>
          <w:rFonts w:asciiTheme="minorHAnsi" w:hAnsiTheme="minorHAnsi" w:cstheme="minorHAnsi"/>
          <w:sz w:val="22"/>
          <w:szCs w:val="22"/>
        </w:rPr>
      </w:pPr>
      <w:r w:rsidRPr="00764B9E">
        <w:rPr>
          <w:rFonts w:asciiTheme="minorHAnsi" w:hAnsiTheme="minorHAnsi" w:cstheme="minorHAnsi"/>
          <w:sz w:val="22"/>
          <w:szCs w:val="22"/>
        </w:rPr>
        <w:t xml:space="preserve">The School Report Cards can be found online at </w:t>
      </w:r>
      <w:hyperlink r:id="rId9">
        <w:r w:rsidRPr="00764B9E">
          <w:rPr>
            <w:rFonts w:asciiTheme="minorHAnsi" w:hAnsiTheme="minorHAnsi" w:cstheme="minorHAnsi"/>
            <w:color w:val="0562C1"/>
            <w:sz w:val="22"/>
            <w:szCs w:val="22"/>
            <w:u w:val="single" w:color="0562C1"/>
          </w:rPr>
          <w:t>https://tea.texas.gov/Student_Testing_and_Accountability/Accountability/State_Accountab</w:t>
        </w:r>
      </w:hyperlink>
      <w:r w:rsidRPr="00764B9E">
        <w:rPr>
          <w:rFonts w:asciiTheme="minorHAnsi" w:hAnsiTheme="minorHAnsi" w:cstheme="minorHAnsi"/>
          <w:color w:val="0562C1"/>
          <w:sz w:val="22"/>
          <w:szCs w:val="22"/>
        </w:rPr>
        <w:t xml:space="preserve"> </w:t>
      </w:r>
      <w:hyperlink r:id="rId10">
        <w:proofErr w:type="spellStart"/>
        <w:r w:rsidRPr="00764B9E">
          <w:rPr>
            <w:rFonts w:asciiTheme="minorHAnsi" w:hAnsiTheme="minorHAnsi" w:cstheme="minorHAnsi"/>
            <w:color w:val="0562C1"/>
            <w:sz w:val="22"/>
            <w:szCs w:val="22"/>
            <w:u w:val="single" w:color="0562C1"/>
          </w:rPr>
          <w:t>ility</w:t>
        </w:r>
        <w:proofErr w:type="spellEnd"/>
        <w:r w:rsidRPr="00764B9E">
          <w:rPr>
            <w:rFonts w:asciiTheme="minorHAnsi" w:hAnsiTheme="minorHAnsi" w:cstheme="minorHAnsi"/>
            <w:color w:val="0562C1"/>
            <w:sz w:val="22"/>
            <w:szCs w:val="22"/>
            <w:u w:val="single" w:color="0562C1"/>
          </w:rPr>
          <w:t>/</w:t>
        </w:r>
        <w:proofErr w:type="spellStart"/>
        <w:r w:rsidRPr="00764B9E">
          <w:rPr>
            <w:rFonts w:asciiTheme="minorHAnsi" w:hAnsiTheme="minorHAnsi" w:cstheme="minorHAnsi"/>
            <w:color w:val="0562C1"/>
            <w:sz w:val="22"/>
            <w:szCs w:val="22"/>
            <w:u w:val="single" w:color="0562C1"/>
          </w:rPr>
          <w:t>Performance_Reporting</w:t>
        </w:r>
        <w:proofErr w:type="spellEnd"/>
        <w:r w:rsidRPr="00764B9E">
          <w:rPr>
            <w:rFonts w:asciiTheme="minorHAnsi" w:hAnsiTheme="minorHAnsi" w:cstheme="minorHAnsi"/>
            <w:color w:val="0562C1"/>
            <w:sz w:val="22"/>
            <w:szCs w:val="22"/>
            <w:u w:val="single" w:color="0562C1"/>
          </w:rPr>
          <w:t>/</w:t>
        </w:r>
        <w:proofErr w:type="spellStart"/>
        <w:r w:rsidRPr="00764B9E">
          <w:rPr>
            <w:rFonts w:asciiTheme="minorHAnsi" w:hAnsiTheme="minorHAnsi" w:cstheme="minorHAnsi"/>
            <w:color w:val="0562C1"/>
            <w:sz w:val="22"/>
            <w:szCs w:val="22"/>
            <w:u w:val="single" w:color="0562C1"/>
          </w:rPr>
          <w:t>School_Report_Cards</w:t>
        </w:r>
        <w:proofErr w:type="spellEnd"/>
      </w:hyperlink>
    </w:p>
    <w:p w:rsidR="00072E11" w:rsidRPr="00764B9E" w:rsidRDefault="00072E11" w:rsidP="00072E11">
      <w:pPr>
        <w:pStyle w:val="BodyText"/>
        <w:spacing w:before="2"/>
        <w:rPr>
          <w:rFonts w:asciiTheme="minorHAnsi" w:hAnsiTheme="minorHAnsi" w:cstheme="minorHAnsi"/>
          <w:sz w:val="22"/>
          <w:szCs w:val="22"/>
        </w:rPr>
      </w:pPr>
    </w:p>
    <w:p w:rsidR="00072E11" w:rsidRPr="00764B9E" w:rsidRDefault="00072E11" w:rsidP="00072E11">
      <w:pPr>
        <w:pStyle w:val="BodyText"/>
        <w:spacing w:before="90"/>
        <w:ind w:left="119" w:right="204"/>
        <w:rPr>
          <w:rFonts w:asciiTheme="minorHAnsi" w:hAnsiTheme="minorHAnsi" w:cstheme="minorHAnsi"/>
          <w:sz w:val="22"/>
          <w:szCs w:val="22"/>
        </w:rPr>
      </w:pPr>
      <w:r w:rsidRPr="00764B9E">
        <w:rPr>
          <w:rFonts w:asciiTheme="minorHAnsi" w:hAnsiTheme="minorHAnsi" w:cstheme="minorHAnsi"/>
          <w:sz w:val="22"/>
          <w:szCs w:val="22"/>
        </w:rPr>
        <w:t>A more complete report about</w:t>
      </w:r>
      <w:r>
        <w:rPr>
          <w:rFonts w:asciiTheme="minorHAnsi" w:hAnsiTheme="minorHAnsi" w:cstheme="minorHAnsi"/>
          <w:sz w:val="22"/>
          <w:szCs w:val="22"/>
        </w:rPr>
        <w:t xml:space="preserve"> our campus, </w:t>
      </w:r>
      <w:r w:rsidRPr="00764B9E">
        <w:rPr>
          <w:rFonts w:asciiTheme="minorHAnsi" w:hAnsiTheme="minorHAnsi" w:cstheme="minorHAnsi"/>
          <w:sz w:val="22"/>
          <w:szCs w:val="22"/>
        </w:rPr>
        <w:t xml:space="preserve">the Texas Academic Performance Report (TAPR), is available by contacting my office or can be accessed online at </w:t>
      </w:r>
      <w:hyperlink r:id="rId11">
        <w:r w:rsidRPr="00764B9E">
          <w:rPr>
            <w:rFonts w:asciiTheme="minorHAnsi" w:hAnsiTheme="minorHAnsi" w:cstheme="minorHAnsi"/>
            <w:color w:val="0562C1"/>
            <w:sz w:val="22"/>
            <w:szCs w:val="22"/>
            <w:u w:val="single" w:color="0562C1"/>
          </w:rPr>
          <w:t>https://rptsvr1.tea.texas.gov/perfreport/tapr/index.html</w:t>
        </w:r>
      </w:hyperlink>
    </w:p>
    <w:p w:rsidR="00072E11" w:rsidRPr="00764B9E" w:rsidRDefault="00072E11" w:rsidP="00072E11">
      <w:pPr>
        <w:pStyle w:val="BodyText"/>
        <w:spacing w:before="2"/>
        <w:rPr>
          <w:rFonts w:asciiTheme="minorHAnsi" w:hAnsiTheme="minorHAnsi" w:cstheme="minorHAnsi"/>
          <w:sz w:val="22"/>
          <w:szCs w:val="22"/>
        </w:rPr>
      </w:pPr>
    </w:p>
    <w:p w:rsidR="00072E11" w:rsidRPr="00764B9E" w:rsidRDefault="00072E11" w:rsidP="00072E11">
      <w:pPr>
        <w:pStyle w:val="BodyText"/>
        <w:spacing w:before="90"/>
        <w:ind w:left="120" w:right="495"/>
        <w:rPr>
          <w:rFonts w:asciiTheme="minorHAnsi" w:hAnsiTheme="minorHAnsi" w:cstheme="minorHAnsi"/>
          <w:sz w:val="22"/>
          <w:szCs w:val="22"/>
        </w:rPr>
      </w:pPr>
      <w:r w:rsidRPr="00764B9E">
        <w:rPr>
          <w:rFonts w:asciiTheme="minorHAnsi" w:hAnsiTheme="minorHAnsi" w:cstheme="minorHAnsi"/>
          <w:sz w:val="22"/>
          <w:szCs w:val="22"/>
        </w:rPr>
        <w:t>Please contact me if you have any questions concerning th</w:t>
      </w:r>
      <w:r>
        <w:rPr>
          <w:rFonts w:asciiTheme="minorHAnsi" w:hAnsiTheme="minorHAnsi" w:cstheme="minorHAnsi"/>
          <w:sz w:val="22"/>
          <w:szCs w:val="22"/>
        </w:rPr>
        <w:t>e School Report Card</w:t>
      </w:r>
      <w:r w:rsidRPr="00764B9E">
        <w:rPr>
          <w:rFonts w:asciiTheme="minorHAnsi" w:hAnsiTheme="minorHAnsi" w:cstheme="minorHAnsi"/>
          <w:sz w:val="22"/>
          <w:szCs w:val="22"/>
        </w:rPr>
        <w:t>. Thank you for your continued support of</w:t>
      </w:r>
      <w:r>
        <w:rPr>
          <w:rFonts w:asciiTheme="minorHAnsi" w:hAnsiTheme="minorHAnsi" w:cstheme="minorHAnsi"/>
          <w:sz w:val="22"/>
          <w:szCs w:val="22"/>
        </w:rPr>
        <w:t xml:space="preserve"> our school.</w:t>
      </w:r>
    </w:p>
    <w:p w:rsidR="00072E11" w:rsidRPr="00764B9E" w:rsidRDefault="00072E11" w:rsidP="00072E11">
      <w:pPr>
        <w:pStyle w:val="BodyText"/>
        <w:rPr>
          <w:rFonts w:asciiTheme="minorHAnsi" w:hAnsiTheme="minorHAnsi" w:cstheme="minorHAnsi"/>
          <w:sz w:val="22"/>
          <w:szCs w:val="22"/>
        </w:rPr>
      </w:pPr>
    </w:p>
    <w:p w:rsidR="00072E11" w:rsidRPr="00764B9E" w:rsidRDefault="00072E11" w:rsidP="00072E11">
      <w:pPr>
        <w:pStyle w:val="BodyText"/>
        <w:spacing w:before="1"/>
        <w:ind w:left="120"/>
        <w:rPr>
          <w:rFonts w:asciiTheme="minorHAnsi" w:hAnsiTheme="minorHAnsi" w:cstheme="minorHAnsi"/>
          <w:sz w:val="22"/>
          <w:szCs w:val="22"/>
        </w:rPr>
      </w:pPr>
      <w:r w:rsidRPr="00764B9E">
        <w:rPr>
          <w:rFonts w:asciiTheme="minorHAnsi" w:hAnsiTheme="minorHAnsi" w:cstheme="minorHAnsi"/>
          <w:sz w:val="22"/>
          <w:szCs w:val="22"/>
        </w:rPr>
        <w:t>Sincerely,</w:t>
      </w:r>
    </w:p>
    <w:p w:rsidR="00072E11" w:rsidRPr="00764B9E" w:rsidRDefault="00072E11" w:rsidP="00072E11">
      <w:pPr>
        <w:pStyle w:val="BodyText"/>
        <w:rPr>
          <w:rFonts w:asciiTheme="minorHAnsi" w:hAnsiTheme="minorHAnsi" w:cstheme="minorHAnsi"/>
          <w:sz w:val="22"/>
          <w:szCs w:val="22"/>
        </w:rPr>
      </w:pPr>
    </w:p>
    <w:p w:rsidR="00072E11" w:rsidRPr="00764B9E" w:rsidRDefault="00072E11" w:rsidP="00072E11">
      <w:pPr>
        <w:pStyle w:val="BodyText"/>
        <w:spacing w:before="11"/>
        <w:rPr>
          <w:rFonts w:asciiTheme="minorHAnsi" w:hAnsiTheme="minorHAnsi" w:cstheme="minorHAnsi"/>
          <w:sz w:val="22"/>
          <w:szCs w:val="22"/>
        </w:rPr>
      </w:pPr>
    </w:p>
    <w:p w:rsidR="00072E11" w:rsidRDefault="00072E11" w:rsidP="00072E11">
      <w:pPr>
        <w:pStyle w:val="BodyText"/>
        <w:ind w:left="120" w:right="7193"/>
        <w:rPr>
          <w:rFonts w:asciiTheme="minorHAnsi" w:hAnsiTheme="minorHAnsi" w:cstheme="minorHAnsi"/>
          <w:b/>
          <w:sz w:val="22"/>
          <w:szCs w:val="22"/>
        </w:rPr>
      </w:pPr>
      <w:r>
        <w:rPr>
          <w:rFonts w:asciiTheme="minorHAnsi" w:hAnsiTheme="minorHAnsi" w:cstheme="minorHAnsi"/>
          <w:b/>
          <w:sz w:val="22"/>
          <w:szCs w:val="22"/>
        </w:rPr>
        <w:t>Amber Kent</w:t>
      </w:r>
    </w:p>
    <w:p w:rsidR="00072E11" w:rsidRPr="00072E11" w:rsidRDefault="00072E11" w:rsidP="00072E11">
      <w:pPr>
        <w:pStyle w:val="BodyText"/>
        <w:ind w:left="120" w:right="7193"/>
        <w:rPr>
          <w:rFonts w:asciiTheme="minorHAnsi" w:hAnsiTheme="minorHAnsi" w:cstheme="minorHAnsi"/>
          <w:sz w:val="22"/>
          <w:szCs w:val="22"/>
        </w:rPr>
      </w:pPr>
      <w:r w:rsidRPr="00072E11">
        <w:rPr>
          <w:rFonts w:asciiTheme="minorHAnsi" w:hAnsiTheme="minorHAnsi" w:cstheme="minorHAnsi"/>
          <w:sz w:val="22"/>
          <w:szCs w:val="22"/>
        </w:rPr>
        <w:t>Principal</w:t>
      </w:r>
    </w:p>
    <w:p w:rsidR="00072E11" w:rsidRPr="00072E11" w:rsidRDefault="00072E11" w:rsidP="00072E11">
      <w:pPr>
        <w:pStyle w:val="BodyText"/>
        <w:ind w:left="120" w:right="7193"/>
        <w:rPr>
          <w:rFonts w:asciiTheme="minorHAnsi" w:hAnsiTheme="minorHAnsi" w:cstheme="minorHAnsi"/>
          <w:sz w:val="22"/>
          <w:szCs w:val="22"/>
        </w:rPr>
      </w:pPr>
      <w:r w:rsidRPr="00072E11">
        <w:rPr>
          <w:rFonts w:asciiTheme="minorHAnsi" w:hAnsiTheme="minorHAnsi" w:cstheme="minorHAnsi"/>
          <w:sz w:val="22"/>
          <w:szCs w:val="22"/>
        </w:rPr>
        <w:t>Rosa Parks Elementary</w:t>
      </w:r>
    </w:p>
    <w:p w:rsidR="00072E11" w:rsidRPr="00764B9E" w:rsidRDefault="00072E11" w:rsidP="00072E11">
      <w:pPr>
        <w:pStyle w:val="BodyText"/>
        <w:rPr>
          <w:rFonts w:asciiTheme="minorHAnsi" w:hAnsiTheme="minorHAnsi" w:cstheme="minorHAnsi"/>
          <w:sz w:val="22"/>
          <w:szCs w:val="22"/>
        </w:rPr>
      </w:pPr>
    </w:p>
    <w:p w:rsidR="00072E11" w:rsidRPr="00764B9E" w:rsidRDefault="00072E11" w:rsidP="00072E11">
      <w:pPr>
        <w:pStyle w:val="BodyText"/>
        <w:ind w:left="120"/>
        <w:rPr>
          <w:rFonts w:asciiTheme="minorHAnsi" w:hAnsiTheme="minorHAnsi" w:cstheme="minorHAnsi"/>
          <w:sz w:val="22"/>
          <w:szCs w:val="22"/>
        </w:rPr>
      </w:pPr>
      <w:r w:rsidRPr="00764B9E">
        <w:rPr>
          <w:rFonts w:asciiTheme="minorHAnsi" w:hAnsiTheme="minorHAnsi" w:cstheme="minorHAnsi"/>
          <w:sz w:val="22"/>
          <w:szCs w:val="22"/>
        </w:rPr>
        <w:t>Enclosures</w:t>
      </w:r>
    </w:p>
    <w:p w:rsidR="00AD28E1" w:rsidRDefault="00AD28E1" w:rsidP="00617D1F">
      <w:pPr>
        <w:pStyle w:val="Default"/>
        <w:rPr>
          <w:sz w:val="23"/>
          <w:szCs w:val="23"/>
        </w:rPr>
      </w:pPr>
    </w:p>
    <w:p w:rsidR="00C00123" w:rsidRDefault="00C00123" w:rsidP="00AD28E1">
      <w:pPr>
        <w:pStyle w:val="Default"/>
      </w:pPr>
      <w:bookmarkStart w:id="0" w:name="_GoBack"/>
      <w:bookmarkEnd w:id="0"/>
    </w:p>
    <w:sectPr w:rsidR="00C00123">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4C2D" w:rsidRDefault="00864C2D" w:rsidP="0065047D">
      <w:pPr>
        <w:spacing w:after="0" w:line="240" w:lineRule="auto"/>
      </w:pPr>
      <w:r>
        <w:separator/>
      </w:r>
    </w:p>
  </w:endnote>
  <w:endnote w:type="continuationSeparator" w:id="0">
    <w:p w:rsidR="00864C2D" w:rsidRDefault="00864C2D" w:rsidP="00650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Adobe Fan Heiti Std B">
    <w:altName w:val="Malgun Gothic Semilight"/>
    <w:panose1 w:val="00000000000000000000"/>
    <w:charset w:val="80"/>
    <w:family w:val="swiss"/>
    <w:notTrueType/>
    <w:pitch w:val="variable"/>
    <w:sig w:usb0="00000000" w:usb1="1A0F1900" w:usb2="00000016" w:usb3="00000000" w:csb0="00120005"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047D" w:rsidRPr="00861A60" w:rsidRDefault="00861A60" w:rsidP="00FC24BF">
    <w:pPr>
      <w:pStyle w:val="Footer"/>
      <w:jc w:val="center"/>
      <w:rPr>
        <w:sz w:val="18"/>
        <w:szCs w:val="18"/>
      </w:rPr>
    </w:pPr>
    <w:r>
      <w:rPr>
        <w:sz w:val="18"/>
        <w:szCs w:val="18"/>
      </w:rPr>
      <w:t>Amber Kent, Principal</w:t>
    </w:r>
    <w:r>
      <w:rPr>
        <w:sz w:val="18"/>
        <w:szCs w:val="18"/>
      </w:rPr>
      <w:tab/>
    </w:r>
    <w:r w:rsidRPr="00861A60">
      <w:rPr>
        <w:sz w:val="18"/>
        <w:szCs w:val="18"/>
      </w:rPr>
      <w:t>Tiffany Agina, Asst. Principal</w:t>
    </w:r>
    <w:r w:rsidRPr="00861A60">
      <w:rPr>
        <w:sz w:val="18"/>
        <w:szCs w:val="18"/>
      </w:rPr>
      <w:ptab w:relativeTo="margin" w:alignment="right" w:leader="none"/>
    </w:r>
    <w:r w:rsidRPr="00861A60">
      <w:rPr>
        <w:sz w:val="18"/>
        <w:szCs w:val="18"/>
      </w:rPr>
      <w:t>Jovita Pastrana</w:t>
    </w:r>
    <w:r>
      <w:rPr>
        <w:sz w:val="18"/>
        <w:szCs w:val="18"/>
      </w:rPr>
      <w:t>, Executive Assistant</w:t>
    </w:r>
  </w:p>
  <w:p w:rsidR="00861A60" w:rsidRPr="00861A60" w:rsidRDefault="00072E11" w:rsidP="00861A60">
    <w:pPr>
      <w:pStyle w:val="Footer"/>
      <w:tabs>
        <w:tab w:val="clear" w:pos="4680"/>
        <w:tab w:val="center" w:pos="3060"/>
      </w:tabs>
      <w:rPr>
        <w:sz w:val="18"/>
        <w:szCs w:val="18"/>
      </w:rPr>
    </w:pPr>
    <w:hyperlink r:id="rId1" w:history="1">
      <w:r w:rsidR="00861A60" w:rsidRPr="00861A60">
        <w:rPr>
          <w:rStyle w:val="Hyperlink"/>
          <w:sz w:val="18"/>
          <w:szCs w:val="18"/>
        </w:rPr>
        <w:t>amber.kent@fortbendisd.com</w:t>
      </w:r>
    </w:hyperlink>
    <w:r w:rsidR="00861A60" w:rsidRPr="00861A60">
      <w:rPr>
        <w:sz w:val="18"/>
        <w:szCs w:val="18"/>
      </w:rPr>
      <w:tab/>
      <w:t xml:space="preserve">             </w:t>
    </w:r>
    <w:r w:rsidR="00861A60">
      <w:rPr>
        <w:sz w:val="18"/>
        <w:szCs w:val="18"/>
      </w:rPr>
      <w:t xml:space="preserve">                     </w:t>
    </w:r>
    <w:r w:rsidR="00861A60" w:rsidRPr="00861A60">
      <w:rPr>
        <w:sz w:val="18"/>
        <w:szCs w:val="18"/>
      </w:rPr>
      <w:t xml:space="preserve">  </w:t>
    </w:r>
    <w:r w:rsidR="00861A60">
      <w:rPr>
        <w:sz w:val="18"/>
        <w:szCs w:val="18"/>
      </w:rPr>
      <w:t>tiffany.agina@fortbendisd.com</w:t>
    </w:r>
    <w:r w:rsidR="00861A60" w:rsidRPr="00861A60">
      <w:rPr>
        <w:sz w:val="18"/>
        <w:szCs w:val="18"/>
      </w:rPr>
      <w:t xml:space="preserve">             </w:t>
    </w:r>
    <w:r w:rsidR="00861A60">
      <w:rPr>
        <w:sz w:val="18"/>
        <w:szCs w:val="18"/>
      </w:rPr>
      <w:tab/>
      <w:t xml:space="preserve"> </w:t>
    </w:r>
    <w:r w:rsidR="00861A60" w:rsidRPr="00861A60">
      <w:rPr>
        <w:sz w:val="18"/>
        <w:szCs w:val="18"/>
      </w:rPr>
      <w:t xml:space="preserve"> jovita.pastrana@fortbendisd.com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4C2D" w:rsidRDefault="00864C2D" w:rsidP="0065047D">
      <w:pPr>
        <w:spacing w:after="0" w:line="240" w:lineRule="auto"/>
      </w:pPr>
      <w:r>
        <w:separator/>
      </w:r>
    </w:p>
  </w:footnote>
  <w:footnote w:type="continuationSeparator" w:id="0">
    <w:p w:rsidR="00864C2D" w:rsidRDefault="00864C2D" w:rsidP="0065047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D1F"/>
    <w:rsid w:val="00072E11"/>
    <w:rsid w:val="00085844"/>
    <w:rsid w:val="000F209B"/>
    <w:rsid w:val="00182307"/>
    <w:rsid w:val="003252F8"/>
    <w:rsid w:val="00617D1F"/>
    <w:rsid w:val="0065047D"/>
    <w:rsid w:val="007F6BA6"/>
    <w:rsid w:val="00861A60"/>
    <w:rsid w:val="00864C2D"/>
    <w:rsid w:val="008F625D"/>
    <w:rsid w:val="009464F3"/>
    <w:rsid w:val="00AD28E1"/>
    <w:rsid w:val="00C00123"/>
    <w:rsid w:val="00E70FB7"/>
    <w:rsid w:val="00EA5F89"/>
    <w:rsid w:val="00ED5D82"/>
    <w:rsid w:val="00F83F32"/>
    <w:rsid w:val="00FC24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673B894"/>
  <w15:chartTrackingRefBased/>
  <w15:docId w15:val="{4B311851-C417-4BF6-BA0C-9881A38C2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047D"/>
    <w:pPr>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17D1F"/>
    <w:pPr>
      <w:autoSpaceDE w:val="0"/>
      <w:autoSpaceDN w:val="0"/>
      <w:adjustRightInd w:val="0"/>
    </w:pPr>
    <w:rPr>
      <w:rFonts w:ascii="Calibri" w:hAnsi="Calibri" w:cs="Calibri"/>
      <w:color w:val="000000"/>
      <w:sz w:val="24"/>
      <w:szCs w:val="24"/>
    </w:rPr>
  </w:style>
  <w:style w:type="paragraph" w:styleId="Header">
    <w:name w:val="header"/>
    <w:basedOn w:val="Normal"/>
    <w:link w:val="HeaderChar"/>
    <w:uiPriority w:val="99"/>
    <w:unhideWhenUsed/>
    <w:rsid w:val="006504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047D"/>
    <w:rPr>
      <w:rFonts w:asciiTheme="minorHAnsi" w:eastAsiaTheme="minorHAnsi" w:hAnsiTheme="minorHAnsi" w:cstheme="minorBidi"/>
      <w:sz w:val="22"/>
      <w:szCs w:val="22"/>
    </w:rPr>
  </w:style>
  <w:style w:type="paragraph" w:styleId="Footer">
    <w:name w:val="footer"/>
    <w:basedOn w:val="Normal"/>
    <w:link w:val="FooterChar"/>
    <w:uiPriority w:val="99"/>
    <w:unhideWhenUsed/>
    <w:rsid w:val="006504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047D"/>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FC24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24BF"/>
    <w:rPr>
      <w:rFonts w:ascii="Segoe UI" w:eastAsiaTheme="minorHAnsi" w:hAnsi="Segoe UI" w:cs="Segoe UI"/>
      <w:sz w:val="18"/>
      <w:szCs w:val="18"/>
    </w:rPr>
  </w:style>
  <w:style w:type="character" w:styleId="Hyperlink">
    <w:name w:val="Hyperlink"/>
    <w:basedOn w:val="DefaultParagraphFont"/>
    <w:uiPriority w:val="99"/>
    <w:unhideWhenUsed/>
    <w:rsid w:val="00861A60"/>
    <w:rPr>
      <w:color w:val="0563C1" w:themeColor="hyperlink"/>
      <w:u w:val="single"/>
    </w:rPr>
  </w:style>
  <w:style w:type="paragraph" w:styleId="BodyText">
    <w:name w:val="Body Text"/>
    <w:basedOn w:val="Normal"/>
    <w:link w:val="BodyTextChar"/>
    <w:uiPriority w:val="1"/>
    <w:qFormat/>
    <w:rsid w:val="00072E11"/>
    <w:pPr>
      <w:widowControl w:val="0"/>
      <w:autoSpaceDE w:val="0"/>
      <w:autoSpaceDN w:val="0"/>
      <w:spacing w:after="0" w:line="240" w:lineRule="auto"/>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072E11"/>
    <w:rPr>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rptsvr1.tea.texas.gov/perfreport/tapr/index.html" TargetMode="External"/><Relationship Id="rId5" Type="http://schemas.openxmlformats.org/officeDocument/2006/relationships/footnotes" Target="footnotes.xml"/><Relationship Id="rId10" Type="http://schemas.openxmlformats.org/officeDocument/2006/relationships/hyperlink" Target="https://tea.texas.gov/Student_Testing_and_Accountability/Accountability/State_Accountability/Performance_Reporting/School_Report_Cards" TargetMode="External"/><Relationship Id="rId4" Type="http://schemas.openxmlformats.org/officeDocument/2006/relationships/webSettings" Target="webSettings.xml"/><Relationship Id="rId9" Type="http://schemas.openxmlformats.org/officeDocument/2006/relationships/hyperlink" Target="https://tea.texas.gov/Student_Testing_and_Accountability/Accountability/State_Accountability/Performance_Reporting/School_Report_Cards"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amber.kent@fortbendis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9A1482-C95F-41E0-929E-8321436A5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320</Words>
  <Characters>1827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Fort Bend ISD</Company>
  <LinksUpToDate>false</LinksUpToDate>
  <CharactersWithSpaces>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Holland, Alfred</dc:creator>
  <cp:keywords/>
  <dc:description/>
  <cp:lastModifiedBy>Agina, Tiffany</cp:lastModifiedBy>
  <cp:revision>2</cp:revision>
  <cp:lastPrinted>2019-02-13T19:02:00Z</cp:lastPrinted>
  <dcterms:created xsi:type="dcterms:W3CDTF">2020-02-14T22:15:00Z</dcterms:created>
  <dcterms:modified xsi:type="dcterms:W3CDTF">2020-02-14T22:15:00Z</dcterms:modified>
</cp:coreProperties>
</file>